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8B38F" w14:textId="77777777" w:rsidR="00F852EA" w:rsidRPr="00E05F2F" w:rsidRDefault="00F852EA" w:rsidP="00F852EA">
      <w:pPr>
        <w:spacing w:after="0" w:line="252" w:lineRule="auto"/>
        <w:jc w:val="center"/>
        <w:rPr>
          <w:rFonts w:cs="Tahoma"/>
          <w:sz w:val="22"/>
          <w:szCs w:val="22"/>
          <w:lang w:val="en-GB"/>
        </w:rPr>
      </w:pPr>
      <w:r w:rsidRPr="00E05F2F">
        <w:rPr>
          <w:rFonts w:cs="Tahoma"/>
          <w:b/>
          <w:bCs/>
          <w:sz w:val="22"/>
          <w:szCs w:val="22"/>
          <w:lang w:val="en-GB"/>
        </w:rPr>
        <w:t>Framework agreement</w:t>
      </w:r>
    </w:p>
    <w:p w14:paraId="269D4F3D" w14:textId="77777777" w:rsidR="00F852EA" w:rsidRPr="00E05F2F" w:rsidRDefault="00F852EA" w:rsidP="00F852EA">
      <w:pPr>
        <w:spacing w:after="0" w:line="252" w:lineRule="auto"/>
        <w:jc w:val="center"/>
        <w:rPr>
          <w:rFonts w:cs="Tahoma"/>
          <w:sz w:val="22"/>
          <w:szCs w:val="22"/>
          <w:lang w:val="en-GB"/>
        </w:rPr>
      </w:pPr>
      <w:r w:rsidRPr="00E05F2F">
        <w:rPr>
          <w:rFonts w:cs="Tahoma"/>
          <w:b/>
          <w:bCs/>
          <w:sz w:val="22"/>
          <w:szCs w:val="22"/>
          <w:lang w:val="en-GB"/>
        </w:rPr>
        <w:t>concerning the peer review of scientific articles</w:t>
      </w:r>
    </w:p>
    <w:p w14:paraId="7BF5AC46" w14:textId="77777777" w:rsidR="00F852EA" w:rsidRPr="00E05F2F" w:rsidRDefault="00F852EA" w:rsidP="00F852EA">
      <w:pPr>
        <w:spacing w:after="0" w:line="252" w:lineRule="auto"/>
        <w:jc w:val="center"/>
        <w:rPr>
          <w:rFonts w:cs="Tahoma"/>
          <w:sz w:val="22"/>
          <w:szCs w:val="22"/>
          <w:lang w:val="en-GB"/>
        </w:rPr>
      </w:pPr>
      <w:r w:rsidRPr="00E05F2F">
        <w:rPr>
          <w:rFonts w:cs="Tahoma"/>
          <w:b/>
          <w:bCs/>
          <w:sz w:val="22"/>
          <w:szCs w:val="22"/>
          <w:lang w:val="en-GB"/>
        </w:rPr>
        <w:t>submitted to a scientific journal</w:t>
      </w:r>
    </w:p>
    <w:p w14:paraId="1ADF06D2" w14:textId="77777777" w:rsidR="00F852EA" w:rsidRPr="00E05F2F" w:rsidRDefault="00F852EA" w:rsidP="00F852EA">
      <w:pPr>
        <w:spacing w:after="0" w:line="252" w:lineRule="auto"/>
        <w:jc w:val="center"/>
        <w:rPr>
          <w:rFonts w:cs="Tahoma"/>
          <w:sz w:val="22"/>
          <w:szCs w:val="22"/>
          <w:lang w:val="en-GB"/>
        </w:rPr>
      </w:pPr>
      <w:r w:rsidRPr="00E05F2F">
        <w:rPr>
          <w:rFonts w:cs="Tahoma"/>
          <w:sz w:val="22"/>
          <w:szCs w:val="22"/>
          <w:lang w:val="en-GB"/>
        </w:rPr>
        <w:t>concluded by and between:</w:t>
      </w:r>
    </w:p>
    <w:p w14:paraId="7858DFE3" w14:textId="77777777" w:rsidR="004740F5" w:rsidRPr="00E05F2F" w:rsidRDefault="004740F5" w:rsidP="00F852EA">
      <w:pPr>
        <w:spacing w:after="0" w:line="252" w:lineRule="auto"/>
        <w:jc w:val="center"/>
        <w:rPr>
          <w:rFonts w:cs="Tahoma"/>
          <w:sz w:val="22"/>
          <w:szCs w:val="22"/>
          <w:lang w:val="en-GB"/>
        </w:rPr>
      </w:pPr>
    </w:p>
    <w:p w14:paraId="2E1A93AA" w14:textId="19E9182D" w:rsidR="00834AA7" w:rsidRPr="00E05F2F" w:rsidRDefault="004740F5" w:rsidP="00F0193D">
      <w:pPr>
        <w:pStyle w:val="Akapitzlist"/>
        <w:numPr>
          <w:ilvl w:val="0"/>
          <w:numId w:val="1"/>
        </w:numPr>
        <w:spacing w:after="0" w:line="252" w:lineRule="auto"/>
        <w:jc w:val="both"/>
        <w:rPr>
          <w:rFonts w:cs="Tahoma"/>
          <w:sz w:val="22"/>
          <w:szCs w:val="22"/>
          <w:lang w:val="en-GB"/>
        </w:rPr>
      </w:pPr>
      <w:r w:rsidRPr="00E05F2F">
        <w:rPr>
          <w:rFonts w:cs="Tahoma"/>
          <w:b/>
          <w:bCs/>
          <w:sz w:val="22"/>
          <w:szCs w:val="22"/>
          <w:lang w:val="en-GB"/>
        </w:rPr>
        <w:t>Akademia Kopernikańsk</w:t>
      </w:r>
      <w:r w:rsidR="00A64169" w:rsidRPr="00E05F2F">
        <w:rPr>
          <w:rFonts w:cs="Tahoma"/>
          <w:b/>
          <w:bCs/>
          <w:sz w:val="22"/>
          <w:szCs w:val="22"/>
          <w:lang w:val="en-GB"/>
        </w:rPr>
        <w:t>a</w:t>
      </w:r>
      <w:r w:rsidR="00C6029A" w:rsidRPr="00E05F2F">
        <w:rPr>
          <w:rFonts w:cs="Tahoma"/>
          <w:b/>
          <w:bCs/>
          <w:sz w:val="22"/>
          <w:szCs w:val="22"/>
          <w:lang w:val="en-GB"/>
        </w:rPr>
        <w:t xml:space="preserve"> </w:t>
      </w:r>
      <w:r w:rsidR="00185056" w:rsidRPr="00E05F2F">
        <w:rPr>
          <w:rFonts w:cs="Tahoma"/>
          <w:b/>
          <w:bCs/>
          <w:sz w:val="22"/>
          <w:szCs w:val="22"/>
          <w:lang w:val="en-GB"/>
        </w:rPr>
        <w:t xml:space="preserve">with its registered office in </w:t>
      </w:r>
      <w:r w:rsidR="00C6029A" w:rsidRPr="00E05F2F">
        <w:rPr>
          <w:rFonts w:cs="Tahoma"/>
          <w:sz w:val="22"/>
          <w:szCs w:val="22"/>
          <w:lang w:val="en-GB"/>
        </w:rPr>
        <w:t>Wars</w:t>
      </w:r>
      <w:r w:rsidR="00A64169" w:rsidRPr="00E05F2F">
        <w:rPr>
          <w:rFonts w:cs="Tahoma"/>
          <w:sz w:val="22"/>
          <w:szCs w:val="22"/>
          <w:lang w:val="en-GB"/>
        </w:rPr>
        <w:t>aw</w:t>
      </w:r>
      <w:r w:rsidR="00C6029A" w:rsidRPr="00E05F2F">
        <w:rPr>
          <w:rFonts w:cs="Tahoma"/>
          <w:sz w:val="22"/>
          <w:szCs w:val="22"/>
          <w:lang w:val="en-GB"/>
        </w:rPr>
        <w:t>,</w:t>
      </w:r>
      <w:r w:rsidR="00A64169" w:rsidRPr="00E05F2F">
        <w:rPr>
          <w:rFonts w:cs="Tahoma"/>
          <w:sz w:val="22"/>
          <w:szCs w:val="22"/>
          <w:lang w:val="en-GB"/>
        </w:rPr>
        <w:t xml:space="preserve"> at 47a</w:t>
      </w:r>
      <w:r w:rsidR="00C6029A" w:rsidRPr="00E05F2F">
        <w:rPr>
          <w:rFonts w:cs="Tahoma"/>
          <w:sz w:val="22"/>
          <w:szCs w:val="22"/>
          <w:lang w:val="en-GB"/>
        </w:rPr>
        <w:t xml:space="preserve"> </w:t>
      </w:r>
      <w:r w:rsidRPr="00E05F2F">
        <w:rPr>
          <w:rFonts w:cs="Tahoma"/>
          <w:sz w:val="22"/>
          <w:szCs w:val="22"/>
          <w:lang w:val="en-GB"/>
        </w:rPr>
        <w:t xml:space="preserve">Nowogrodzka </w:t>
      </w:r>
      <w:r w:rsidR="00A64169" w:rsidRPr="00E05F2F">
        <w:rPr>
          <w:rFonts w:cs="Tahoma"/>
          <w:sz w:val="22"/>
          <w:szCs w:val="22"/>
          <w:lang w:val="en-GB"/>
        </w:rPr>
        <w:t>Street</w:t>
      </w:r>
      <w:r w:rsidR="00C6029A" w:rsidRPr="00E05F2F">
        <w:rPr>
          <w:rFonts w:cs="Tahoma"/>
          <w:sz w:val="22"/>
          <w:szCs w:val="22"/>
          <w:lang w:val="en-GB"/>
        </w:rPr>
        <w:t xml:space="preserve">, </w:t>
      </w:r>
      <w:r w:rsidRPr="00E05F2F">
        <w:rPr>
          <w:rFonts w:cs="Tahoma"/>
          <w:sz w:val="22"/>
          <w:szCs w:val="22"/>
          <w:lang w:val="en-GB"/>
        </w:rPr>
        <w:t>00-695</w:t>
      </w:r>
      <w:r w:rsidR="00C6029A" w:rsidRPr="00E05F2F">
        <w:rPr>
          <w:rFonts w:cs="Tahoma"/>
          <w:sz w:val="22"/>
          <w:szCs w:val="22"/>
          <w:lang w:val="en-GB"/>
        </w:rPr>
        <w:t xml:space="preserve"> </w:t>
      </w:r>
      <w:r w:rsidRPr="00E05F2F">
        <w:rPr>
          <w:rFonts w:cs="Tahoma"/>
          <w:sz w:val="22"/>
          <w:szCs w:val="22"/>
          <w:lang w:val="en-GB"/>
        </w:rPr>
        <w:t>Warsaw</w:t>
      </w:r>
      <w:r w:rsidR="00C6029A" w:rsidRPr="00E05F2F">
        <w:rPr>
          <w:rFonts w:cs="Tahoma"/>
          <w:sz w:val="22"/>
          <w:szCs w:val="22"/>
          <w:lang w:val="en-GB"/>
        </w:rPr>
        <w:t>, repre</w:t>
      </w:r>
      <w:r w:rsidR="00A64169" w:rsidRPr="00E05F2F">
        <w:rPr>
          <w:rFonts w:cs="Tahoma"/>
          <w:sz w:val="22"/>
          <w:szCs w:val="22"/>
          <w:lang w:val="en-GB"/>
        </w:rPr>
        <w:t>sented by</w:t>
      </w:r>
      <w:r w:rsidR="00C6029A" w:rsidRPr="00E05F2F">
        <w:rPr>
          <w:rFonts w:cs="Tahoma"/>
          <w:sz w:val="22"/>
          <w:szCs w:val="22"/>
          <w:lang w:val="en-GB"/>
        </w:rPr>
        <w:t>: ……………………………………………….</w:t>
      </w:r>
      <w:r w:rsidR="00834AA7" w:rsidRPr="00E05F2F">
        <w:rPr>
          <w:rFonts w:cs="Tahoma"/>
          <w:sz w:val="22"/>
          <w:szCs w:val="22"/>
          <w:lang w:val="en-GB"/>
        </w:rPr>
        <w:t xml:space="preserve">, </w:t>
      </w:r>
      <w:r w:rsidR="00A64169" w:rsidRPr="00E05F2F">
        <w:rPr>
          <w:rFonts w:cs="Tahoma"/>
          <w:sz w:val="22"/>
          <w:szCs w:val="22"/>
          <w:lang w:val="en-GB"/>
        </w:rPr>
        <w:t xml:space="preserve">hereinafter referred to as the </w:t>
      </w:r>
      <w:r w:rsidR="00834AA7" w:rsidRPr="00E05F2F">
        <w:rPr>
          <w:rFonts w:eastAsia="Calibri" w:cs="Calibri"/>
          <w:sz w:val="22"/>
          <w:szCs w:val="22"/>
          <w:lang w:val="en-GB"/>
        </w:rPr>
        <w:t>„</w:t>
      </w:r>
      <w:r w:rsidR="00A64169" w:rsidRPr="00E05F2F">
        <w:rPr>
          <w:rFonts w:eastAsia="Calibri" w:cs="Calibri"/>
          <w:b/>
          <w:bCs/>
          <w:sz w:val="22"/>
          <w:szCs w:val="22"/>
          <w:lang w:val="en-GB"/>
        </w:rPr>
        <w:t>Publisher</w:t>
      </w:r>
      <w:r w:rsidR="00834AA7" w:rsidRPr="00E05F2F">
        <w:rPr>
          <w:rFonts w:eastAsia="Calibri" w:cs="Calibri"/>
          <w:sz w:val="22"/>
          <w:szCs w:val="22"/>
          <w:lang w:val="en-GB"/>
        </w:rPr>
        <w:t>”</w:t>
      </w:r>
      <w:r w:rsidR="00A64169" w:rsidRPr="00E05F2F">
        <w:rPr>
          <w:rFonts w:eastAsia="Calibri" w:cs="Calibri"/>
          <w:sz w:val="22"/>
          <w:szCs w:val="22"/>
          <w:lang w:val="en-GB"/>
        </w:rPr>
        <w:t xml:space="preserve"> or</w:t>
      </w:r>
      <w:r w:rsidR="00834AA7" w:rsidRPr="00E05F2F">
        <w:rPr>
          <w:rFonts w:eastAsia="Calibri" w:cs="Calibri"/>
          <w:sz w:val="22"/>
          <w:szCs w:val="22"/>
          <w:lang w:val="en-GB"/>
        </w:rPr>
        <w:t xml:space="preserve"> „</w:t>
      </w:r>
      <w:r w:rsidR="003550D7" w:rsidRPr="00E05F2F">
        <w:rPr>
          <w:rFonts w:eastAsia="Calibri" w:cs="Calibri"/>
          <w:b/>
          <w:bCs/>
          <w:sz w:val="22"/>
          <w:szCs w:val="22"/>
          <w:lang w:val="en-GB"/>
        </w:rPr>
        <w:t>Ordering Party</w:t>
      </w:r>
      <w:r w:rsidR="00834AA7" w:rsidRPr="00E05F2F">
        <w:rPr>
          <w:rFonts w:eastAsia="Calibri" w:cs="Calibri"/>
          <w:sz w:val="22"/>
          <w:szCs w:val="22"/>
          <w:lang w:val="en-GB"/>
        </w:rPr>
        <w:t>”,</w:t>
      </w:r>
    </w:p>
    <w:p w14:paraId="60217608" w14:textId="555A845E" w:rsidR="004740F5" w:rsidRPr="00E05F2F" w:rsidRDefault="00A408EE" w:rsidP="00F0193D">
      <w:pPr>
        <w:spacing w:after="0" w:line="252" w:lineRule="auto"/>
        <w:jc w:val="center"/>
        <w:rPr>
          <w:sz w:val="22"/>
          <w:szCs w:val="22"/>
          <w:lang w:val="en-GB"/>
        </w:rPr>
      </w:pPr>
      <w:r w:rsidRPr="00E05F2F">
        <w:rPr>
          <w:sz w:val="22"/>
          <w:szCs w:val="22"/>
          <w:lang w:val="en-GB"/>
        </w:rPr>
        <w:t>a</w:t>
      </w:r>
      <w:r w:rsidR="00185056" w:rsidRPr="00E05F2F">
        <w:rPr>
          <w:sz w:val="22"/>
          <w:szCs w:val="22"/>
          <w:lang w:val="en-GB"/>
        </w:rPr>
        <w:t>nd</w:t>
      </w:r>
    </w:p>
    <w:p w14:paraId="57860E30" w14:textId="659A583B" w:rsidR="00834AA7" w:rsidRPr="00E05F2F" w:rsidRDefault="00185056" w:rsidP="00F0193D">
      <w:pPr>
        <w:pStyle w:val="Akapitzlist"/>
        <w:numPr>
          <w:ilvl w:val="0"/>
          <w:numId w:val="1"/>
        </w:numPr>
        <w:spacing w:after="0" w:line="252" w:lineRule="auto"/>
        <w:jc w:val="both"/>
        <w:rPr>
          <w:sz w:val="22"/>
          <w:szCs w:val="22"/>
          <w:lang w:val="en-GB"/>
        </w:rPr>
      </w:pPr>
      <w:r w:rsidRPr="00E05F2F">
        <w:rPr>
          <w:rFonts w:eastAsia="Calibri" w:cs="Calibri"/>
          <w:b/>
          <w:bCs/>
          <w:sz w:val="22"/>
          <w:szCs w:val="22"/>
          <w:lang w:val="en-GB"/>
        </w:rPr>
        <w:t>Ms/Mrs</w:t>
      </w:r>
      <w:r w:rsidR="00834AA7" w:rsidRPr="00E05F2F">
        <w:rPr>
          <w:rFonts w:eastAsia="Calibri" w:cs="Calibri"/>
          <w:b/>
          <w:bCs/>
          <w:sz w:val="22"/>
          <w:szCs w:val="22"/>
          <w:lang w:val="en-GB"/>
        </w:rPr>
        <w:t>/</w:t>
      </w:r>
      <w:r w:rsidRPr="00E05F2F">
        <w:rPr>
          <w:rFonts w:eastAsia="Calibri" w:cs="Calibri"/>
          <w:b/>
          <w:bCs/>
          <w:sz w:val="22"/>
          <w:szCs w:val="22"/>
          <w:lang w:val="en-GB"/>
        </w:rPr>
        <w:t>Mr</w:t>
      </w:r>
      <w:r w:rsidR="00834AA7" w:rsidRPr="00E05F2F">
        <w:rPr>
          <w:rFonts w:eastAsia="Calibri" w:cs="Calibri"/>
          <w:b/>
          <w:bCs/>
          <w:sz w:val="22"/>
          <w:szCs w:val="22"/>
          <w:lang w:val="en-GB"/>
        </w:rPr>
        <w:t xml:space="preserve"> …………………………….,</w:t>
      </w:r>
      <w:r w:rsidR="006247B4" w:rsidRPr="00E05F2F">
        <w:rPr>
          <w:rFonts w:eastAsia="Calibri" w:cs="Calibri"/>
          <w:b/>
          <w:bCs/>
          <w:sz w:val="22"/>
          <w:szCs w:val="22"/>
          <w:lang w:val="en-GB"/>
        </w:rPr>
        <w:t xml:space="preserve"> residing in </w:t>
      </w:r>
      <w:r w:rsidR="00834AA7" w:rsidRPr="00E05F2F">
        <w:rPr>
          <w:rFonts w:eastAsia="Calibri" w:cs="Calibri"/>
          <w:sz w:val="22"/>
          <w:szCs w:val="22"/>
          <w:lang w:val="en-GB"/>
        </w:rPr>
        <w:t>w …………………., N</w:t>
      </w:r>
      <w:r w:rsidR="006247B4" w:rsidRPr="00E05F2F">
        <w:rPr>
          <w:rFonts w:eastAsia="Calibri" w:cs="Calibri"/>
          <w:sz w:val="22"/>
          <w:szCs w:val="22"/>
          <w:lang w:val="en-GB"/>
        </w:rPr>
        <w:t>o</w:t>
      </w:r>
      <w:r w:rsidR="00834AA7" w:rsidRPr="00E05F2F">
        <w:rPr>
          <w:rFonts w:eastAsia="Calibri" w:cs="Calibri"/>
          <w:sz w:val="22"/>
          <w:szCs w:val="22"/>
          <w:lang w:val="en-GB"/>
        </w:rPr>
        <w:t xml:space="preserve"> PESEL</w:t>
      </w:r>
      <w:r w:rsidR="006247B4" w:rsidRPr="00E05F2F">
        <w:rPr>
          <w:rFonts w:eastAsia="Calibri" w:cs="Calibri"/>
          <w:sz w:val="22"/>
          <w:szCs w:val="22"/>
          <w:lang w:val="en-GB"/>
        </w:rPr>
        <w:t>/Tax id</w:t>
      </w:r>
      <w:r w:rsidR="00834AA7" w:rsidRPr="00E05F2F">
        <w:rPr>
          <w:rFonts w:eastAsia="Calibri" w:cs="Calibri"/>
          <w:sz w:val="22"/>
          <w:szCs w:val="22"/>
          <w:lang w:val="en-GB"/>
        </w:rPr>
        <w:t>: …………………..</w:t>
      </w:r>
      <w:r w:rsidR="006247B4" w:rsidRPr="00E05F2F">
        <w:rPr>
          <w:rFonts w:eastAsia="Calibri" w:cs="Calibri"/>
          <w:sz w:val="22"/>
          <w:szCs w:val="22"/>
          <w:lang w:val="en-GB"/>
        </w:rPr>
        <w:t xml:space="preserve"> </w:t>
      </w:r>
      <w:r w:rsidR="00834AA7" w:rsidRPr="00E05F2F">
        <w:rPr>
          <w:rFonts w:eastAsia="Calibri" w:cs="Calibri"/>
          <w:sz w:val="22"/>
          <w:szCs w:val="22"/>
          <w:lang w:val="en-GB"/>
        </w:rPr>
        <w:t xml:space="preserve">, </w:t>
      </w:r>
      <w:r w:rsidR="009D716B" w:rsidRPr="00E05F2F">
        <w:rPr>
          <w:rFonts w:eastAsia="Calibri" w:cs="Calibri"/>
          <w:sz w:val="22"/>
          <w:szCs w:val="22"/>
          <w:lang w:val="en-GB"/>
        </w:rPr>
        <w:t xml:space="preserve">proving his/her identity with identity card/passport </w:t>
      </w:r>
      <w:r w:rsidR="00CF3B99" w:rsidRPr="00E05F2F">
        <w:rPr>
          <w:rFonts w:eastAsia="Calibri" w:cs="Calibri"/>
          <w:sz w:val="22"/>
          <w:szCs w:val="22"/>
          <w:lang w:val="en-GB"/>
        </w:rPr>
        <w:t>seri</w:t>
      </w:r>
      <w:r w:rsidR="009D716B" w:rsidRPr="00E05F2F">
        <w:rPr>
          <w:rFonts w:eastAsia="Calibri" w:cs="Calibri"/>
          <w:sz w:val="22"/>
          <w:szCs w:val="22"/>
          <w:lang w:val="en-GB"/>
        </w:rPr>
        <w:t>es</w:t>
      </w:r>
      <w:r w:rsidR="00CF3B99" w:rsidRPr="00E05F2F">
        <w:rPr>
          <w:rFonts w:eastAsia="Calibri" w:cs="Calibri"/>
          <w:sz w:val="22"/>
          <w:szCs w:val="22"/>
          <w:lang w:val="en-GB"/>
        </w:rPr>
        <w:t xml:space="preserve"> </w:t>
      </w:r>
      <w:r w:rsidR="009D716B" w:rsidRPr="00E05F2F">
        <w:rPr>
          <w:rFonts w:eastAsia="Calibri" w:cs="Calibri"/>
          <w:sz w:val="22"/>
          <w:szCs w:val="22"/>
          <w:lang w:val="en-GB"/>
        </w:rPr>
        <w:t xml:space="preserve">and </w:t>
      </w:r>
      <w:r w:rsidR="00834AA7" w:rsidRPr="00E05F2F">
        <w:rPr>
          <w:rFonts w:eastAsia="Calibri" w:cs="Calibri"/>
          <w:sz w:val="22"/>
          <w:szCs w:val="22"/>
          <w:lang w:val="en-GB"/>
        </w:rPr>
        <w:t>n</w:t>
      </w:r>
      <w:r w:rsidR="009D716B" w:rsidRPr="00E05F2F">
        <w:rPr>
          <w:rFonts w:eastAsia="Calibri" w:cs="Calibri"/>
          <w:sz w:val="22"/>
          <w:szCs w:val="22"/>
          <w:lang w:val="en-GB"/>
        </w:rPr>
        <w:t>o:</w:t>
      </w:r>
      <w:r w:rsidR="00CF3B99" w:rsidRPr="00E05F2F">
        <w:rPr>
          <w:rFonts w:eastAsia="Calibri" w:cs="Calibri"/>
          <w:sz w:val="22"/>
          <w:szCs w:val="22"/>
          <w:lang w:val="en-GB"/>
        </w:rPr>
        <w:t xml:space="preserve"> …..</w:t>
      </w:r>
      <w:r w:rsidR="00834AA7" w:rsidRPr="00E05F2F">
        <w:rPr>
          <w:rFonts w:eastAsia="Calibri" w:cs="Calibri"/>
          <w:sz w:val="22"/>
          <w:szCs w:val="22"/>
          <w:lang w:val="en-GB"/>
        </w:rPr>
        <w:t xml:space="preserve">, </w:t>
      </w:r>
      <w:r w:rsidR="009D716B" w:rsidRPr="00E05F2F">
        <w:rPr>
          <w:rFonts w:cs="Tahoma"/>
          <w:sz w:val="22"/>
          <w:szCs w:val="22"/>
          <w:lang w:val="en-GB"/>
        </w:rPr>
        <w:t xml:space="preserve">hereinafter referred to as the </w:t>
      </w:r>
      <w:r w:rsidR="00834AA7" w:rsidRPr="00E05F2F">
        <w:rPr>
          <w:rFonts w:eastAsia="Calibri" w:cs="Calibri"/>
          <w:sz w:val="22"/>
          <w:szCs w:val="22"/>
          <w:lang w:val="en-GB"/>
        </w:rPr>
        <w:t>„</w:t>
      </w:r>
      <w:r w:rsidR="00834AA7" w:rsidRPr="00E05F2F">
        <w:rPr>
          <w:rFonts w:eastAsia="Calibri" w:cs="Calibri"/>
          <w:b/>
          <w:bCs/>
          <w:sz w:val="22"/>
          <w:szCs w:val="22"/>
          <w:lang w:val="en-GB"/>
        </w:rPr>
        <w:t>Re</w:t>
      </w:r>
      <w:r w:rsidR="009D716B" w:rsidRPr="00E05F2F">
        <w:rPr>
          <w:rFonts w:eastAsia="Calibri" w:cs="Calibri"/>
          <w:b/>
          <w:bCs/>
          <w:sz w:val="22"/>
          <w:szCs w:val="22"/>
          <w:lang w:val="en-GB"/>
        </w:rPr>
        <w:t>viewer</w:t>
      </w:r>
      <w:r w:rsidR="00834AA7" w:rsidRPr="00E05F2F">
        <w:rPr>
          <w:rFonts w:eastAsia="Calibri" w:cs="Calibri"/>
          <w:sz w:val="22"/>
          <w:szCs w:val="22"/>
          <w:lang w:val="en-GB"/>
        </w:rPr>
        <w:t>”</w:t>
      </w:r>
      <w:r w:rsidR="009D716B" w:rsidRPr="00E05F2F">
        <w:rPr>
          <w:rFonts w:eastAsia="Calibri" w:cs="Calibri"/>
          <w:sz w:val="22"/>
          <w:szCs w:val="22"/>
          <w:lang w:val="en-GB"/>
        </w:rPr>
        <w:t xml:space="preserve"> or</w:t>
      </w:r>
      <w:r w:rsidR="00834AA7" w:rsidRPr="00E05F2F">
        <w:rPr>
          <w:rFonts w:eastAsia="Calibri" w:cs="Calibri"/>
          <w:sz w:val="22"/>
          <w:szCs w:val="22"/>
          <w:lang w:val="en-GB"/>
        </w:rPr>
        <w:t xml:space="preserve"> „</w:t>
      </w:r>
      <w:r w:rsidR="00783136" w:rsidRPr="00E05F2F">
        <w:rPr>
          <w:rFonts w:eastAsia="Calibri" w:cs="Calibri"/>
          <w:b/>
          <w:bCs/>
          <w:sz w:val="22"/>
          <w:szCs w:val="22"/>
          <w:lang w:val="en-GB"/>
        </w:rPr>
        <w:t>Contractor</w:t>
      </w:r>
      <w:r w:rsidR="00834AA7" w:rsidRPr="00E05F2F">
        <w:rPr>
          <w:rFonts w:eastAsia="Calibri" w:cs="Calibri"/>
          <w:sz w:val="22"/>
          <w:szCs w:val="22"/>
          <w:lang w:val="en-GB"/>
        </w:rPr>
        <w:t>”,</w:t>
      </w:r>
    </w:p>
    <w:p w14:paraId="311729C1" w14:textId="6B2F2AC3" w:rsidR="001F425F" w:rsidRPr="00E05F2F" w:rsidRDefault="00D44EB1" w:rsidP="00D44EB1">
      <w:pPr>
        <w:spacing w:after="0" w:line="252" w:lineRule="auto"/>
        <w:ind w:firstLine="680"/>
        <w:rPr>
          <w:sz w:val="22"/>
          <w:szCs w:val="22"/>
          <w:lang w:val="en-GB"/>
        </w:rPr>
      </w:pPr>
      <w:r w:rsidRPr="00E05F2F">
        <w:rPr>
          <w:sz w:val="22"/>
          <w:szCs w:val="22"/>
          <w:lang w:val="en-GB"/>
        </w:rPr>
        <w:t>collectively referred to as the “Parties”, and individually as a “Party”,</w:t>
      </w:r>
    </w:p>
    <w:p w14:paraId="0D32EEC4" w14:textId="77777777" w:rsidR="00D44EB1" w:rsidRPr="00E05F2F" w:rsidRDefault="00D44EB1" w:rsidP="00D44EB1">
      <w:pPr>
        <w:spacing w:after="0" w:line="252" w:lineRule="auto"/>
        <w:ind w:firstLine="680"/>
        <w:rPr>
          <w:sz w:val="22"/>
          <w:szCs w:val="22"/>
          <w:lang w:val="en-GB"/>
        </w:rPr>
      </w:pPr>
    </w:p>
    <w:p w14:paraId="541BB735"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1. General Provisions</w:t>
      </w:r>
    </w:p>
    <w:p w14:paraId="46504797" w14:textId="6B7126E6"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This Agreement sets out the rules governing the cooperation between the Parties with regard to the Reviewer’s preparation of peer reviews of articles submitted during the term of this Agreement to the Publisher’s journal entitled: “</w:t>
      </w:r>
      <w:r w:rsidR="00D44EB1" w:rsidRPr="00E05F2F">
        <w:rPr>
          <w:rFonts w:eastAsia="Calibri" w:cs="Calibri"/>
          <w:b/>
          <w:bCs/>
          <w:sz w:val="22"/>
          <w:szCs w:val="22"/>
          <w:lang w:val="en-GB"/>
        </w:rPr>
        <w:t>NCA Journal</w:t>
      </w:r>
      <w:r w:rsidRPr="00E05F2F">
        <w:rPr>
          <w:rFonts w:eastAsia="Calibri" w:cs="Calibri"/>
          <w:sz w:val="22"/>
          <w:szCs w:val="22"/>
          <w:lang w:val="en-GB"/>
        </w:rPr>
        <w:t>” (hereinafter: “the Journal”), including, in particular, the rules governing the submission of individual articles to the Reviewer for review, remuneration for reviews prepared, confidentiality and the transfer of economic copyright to the reviews.</w:t>
      </w:r>
    </w:p>
    <w:p w14:paraId="10D755CF"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This Agreement does not relate to any specific, pre-identified article, nor does it impose an obligation on the Publisher to provide the Reviewer with any specific number of articles for review during its term. The subject matter of the service shall be specified on a case-by-case basis by means of a separate Individual Order, as referred to in paragraph 4.</w:t>
      </w:r>
    </w:p>
    <w:p w14:paraId="3003938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provisions of the Agreement shall apply to all Individual Orders submitted to the Reviewer during its term.</w:t>
      </w:r>
    </w:p>
    <w:p w14:paraId="143F9E2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The Reviewer undertakes, upon receipt of an Individual Order from the Publisher, in accordance with the terms set out in the Agreement, to prepare academic reviews (hereinafter referred to individually as a ‘Review’) of academic articles submitted to the Reviewer via the Journal’s editorial system or by email (hereinafter referred to as an ‘Article’), which have been submitted for publication in the Journal.</w:t>
      </w:r>
    </w:p>
    <w:p w14:paraId="67A203A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5. </w:t>
      </w:r>
      <w:r w:rsidRPr="00E05F2F">
        <w:rPr>
          <w:rFonts w:eastAsia="Calibri" w:cs="Calibri"/>
          <w:sz w:val="22"/>
          <w:szCs w:val="22"/>
          <w:lang w:val="en-GB"/>
        </w:rPr>
        <w:t>The detailed scope, subject matter and deadline for the preparation of a given Review shall be specified in each individual review request (hereinafter: ‘Individual Request’), which shall be sent to the Reviewer electronically and shall form an integral part of this Agreement.</w:t>
      </w:r>
    </w:p>
    <w:p w14:paraId="4D73B35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6. </w:t>
      </w:r>
      <w:r w:rsidRPr="00E05F2F">
        <w:rPr>
          <w:rFonts w:eastAsia="Calibri" w:cs="Calibri"/>
          <w:sz w:val="22"/>
          <w:szCs w:val="22"/>
          <w:lang w:val="en-GB"/>
        </w:rPr>
        <w:t>The Reviewer shall, in each instance, confirm acceptance or refusal of the Individual Assignment within 3 working days of its receipt. Failure to provide confirmation within this period shall be deemed a refusal to accept the Individual Assignment.</w:t>
      </w:r>
    </w:p>
    <w:p w14:paraId="6AB463AD"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7. </w:t>
      </w:r>
      <w:r w:rsidRPr="00E05F2F">
        <w:rPr>
          <w:rFonts w:eastAsia="Calibri" w:cs="Calibri"/>
          <w:sz w:val="22"/>
          <w:szCs w:val="22"/>
          <w:lang w:val="en-GB"/>
        </w:rPr>
        <w:t>The review shall be prepared in accordance with the review form, ethical standards, the procedure for assessing a paper for publication, and the principles of scientific integrity applicable to the Journal, which constitute Annex 1 to this Agreement.</w:t>
      </w:r>
    </w:p>
    <w:p w14:paraId="02F7017D" w14:textId="77777777" w:rsidR="00AA415E" w:rsidRPr="00E05F2F" w:rsidRDefault="00AA415E" w:rsidP="00AA415E">
      <w:pPr>
        <w:spacing w:after="0" w:line="252" w:lineRule="auto"/>
        <w:ind w:left="680" w:hanging="340"/>
        <w:jc w:val="both"/>
        <w:rPr>
          <w:rFonts w:eastAsia="Calibri" w:cs="Calibri"/>
          <w:sz w:val="22"/>
          <w:szCs w:val="22"/>
          <w:lang w:val="en-GB"/>
        </w:rPr>
      </w:pPr>
    </w:p>
    <w:p w14:paraId="2560D7D7"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2. Legal nature of the cooperation</w:t>
      </w:r>
    </w:p>
    <w:p w14:paraId="6722C7E7" w14:textId="6D13A6FA"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 xml:space="preserve">The Parties hereby jointly declare that the Agreement is a civil law contract, concluded within the framework of the Reviewer’s independent scientific, personal, professional or business activities, and, in view of the following terms of cooperation, does not in any respect constitute an employment contract within the meaning of Article 22 of the Labour Code nor any other basis for the establishment of an employment relationship. The provisions of the Labour Code and those governing employees’ social security do not apply </w:t>
      </w:r>
      <w:r w:rsidRPr="00E05F2F">
        <w:rPr>
          <w:rFonts w:eastAsia="Calibri" w:cs="Calibri"/>
          <w:sz w:val="22"/>
          <w:szCs w:val="22"/>
          <w:lang w:val="en-GB"/>
        </w:rPr>
        <w:lastRenderedPageBreak/>
        <w:t>to this Agreement, subject to the mandatory provisions</w:t>
      </w:r>
      <w:r w:rsidR="00AA415E" w:rsidRPr="00E05F2F">
        <w:rPr>
          <w:rFonts w:eastAsia="Calibri" w:cs="Calibri"/>
          <w:sz w:val="22"/>
          <w:szCs w:val="22"/>
          <w:lang w:val="en-GB"/>
        </w:rPr>
        <w:t xml:space="preserve"> </w:t>
      </w:r>
      <w:r w:rsidRPr="00E05F2F">
        <w:rPr>
          <w:rFonts w:eastAsia="Calibri" w:cs="Calibri"/>
          <w:sz w:val="22"/>
          <w:szCs w:val="22"/>
          <w:lang w:val="en-GB"/>
        </w:rPr>
        <w:t>on social security and health insurance applicable to civil law contracts.</w:t>
      </w:r>
    </w:p>
    <w:p w14:paraId="3C5BC6CE"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The Parties confirm that, in the performance of this Agreement, the Reviewer is not in a relationship of subordination to the Publisher. In particular, the Reviewer is not subject to the Publisher’s management as regards the manner of performing the activities constituting the subject matter of the Agreement, is not bound by the Publisher’s work instructions, nor is the Reviewer subject to the Publisher’s day-to-day organisational or disciplinary supervision.</w:t>
      </w:r>
    </w:p>
    <w:p w14:paraId="27E6972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Reviewer shall, independently and at their own discretion, decide on the time, place and manner (methodology) of preparing the Review, subject only to: the deadline specified in the relevant Individual Order and the requirements regarding the form and content of the Review arising from the Agreement and the review form (Appendix 1). These requirements merely define the expected outcome of the service and do not constitute a binding instruction as to how it is to be achieved.</w:t>
      </w:r>
    </w:p>
    <w:p w14:paraId="5442074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The Reviewer is not obliged to carry out activities at the Publisher’s premises, during hours designated by the Publisher, or in accordance with any work schedule imposed by the Publisher. The Publisher does not keep records of the Reviewer’s working hours, nor does it require the Reviewer to be available at specific times or present at a specific location.</w:t>
      </w:r>
    </w:p>
    <w:p w14:paraId="041E845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6.</w:t>
      </w:r>
      <w:r w:rsidRPr="00E05F2F">
        <w:rPr>
          <w:rFonts w:eastAsia="Calibri" w:cs="Calibri"/>
          <w:sz w:val="22"/>
          <w:szCs w:val="22"/>
          <w:lang w:val="en-GB"/>
        </w:rPr>
        <w:t xml:space="preserve"> The Reviewer bears the full financial (economic) risk associated with the performance of the Agreement, including in particular: the risk of not receiving remuneration in the cases specified in § 7 (e.g. faulty, incomplete or late preparation of the Review), the risk associated with organising their own scientific and technical resources necessary for the preparation of the Review, as well as the risk of liability for the outcome of the services provided, as referred to in § 8. The remuneration referred to in § 7 is payment for the outcome (the preparation of a Review that meets the requirements of the Agreement), rather than payment for the mere time spent standing by to provide services.</w:t>
      </w:r>
    </w:p>
    <w:p w14:paraId="21C7CB02"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7. </w:t>
      </w:r>
      <w:r w:rsidRPr="00E05F2F">
        <w:rPr>
          <w:rFonts w:eastAsia="Calibri" w:cs="Calibri"/>
          <w:sz w:val="22"/>
          <w:szCs w:val="22"/>
          <w:lang w:val="en-GB"/>
        </w:rPr>
        <w:t>The Reviewer is not bound by any exclusivity obligation towards the Publisher and may, at the same time, provide reviewing, research, teaching, consultancy or other services to any other entities, including other academic journals, publishers or universities, subject to the obligations arising from § 4 (conflict of interest) and § 5 (confidentiality), which in each case are limited to the specific Article covered by the relevant Individual Order.</w:t>
      </w:r>
    </w:p>
    <w:p w14:paraId="08C3D78F"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8. </w:t>
      </w:r>
      <w:r w:rsidRPr="00E05F2F">
        <w:rPr>
          <w:rFonts w:eastAsia="Calibri" w:cs="Calibri"/>
          <w:sz w:val="22"/>
          <w:szCs w:val="22"/>
          <w:lang w:val="en-GB"/>
        </w:rPr>
        <w:t>The requirement for the Reviewer to carry out the Review personally, as referred to in § 3(2), stems solely from the requirement that the Reviewer possess the individual academic qualifications necessary for a reliable assessment of the Article and does not imply a subordinate employment relationship nor does it create a superior–subordinate relationship between the Parties.</w:t>
      </w:r>
    </w:p>
    <w:p w14:paraId="5C31358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9. </w:t>
      </w:r>
      <w:r w:rsidRPr="00E05F2F">
        <w:rPr>
          <w:rFonts w:eastAsia="Calibri" w:cs="Calibri"/>
          <w:sz w:val="22"/>
          <w:szCs w:val="22"/>
          <w:lang w:val="en-GB"/>
        </w:rPr>
        <w:t>Should a competent public administration body or court find – contrary to the Parties’ unanimous statements contained in this paragraph – that the Agreement or the actual manner of its performance bears the characteristics of an employment relationship, the Parties undertake to immediately adapt the manner of their future cooperation to the requirements applicable to civil law contracts or to terminate the Agreement, without prejudice to any mutual settlements made prior to that date.</w:t>
      </w:r>
    </w:p>
    <w:p w14:paraId="7A81037E" w14:textId="77777777" w:rsidR="00AA415E" w:rsidRPr="00E05F2F" w:rsidRDefault="00AA415E" w:rsidP="00AA415E">
      <w:pPr>
        <w:spacing w:after="0" w:line="252" w:lineRule="auto"/>
        <w:ind w:left="680" w:hanging="340"/>
        <w:jc w:val="both"/>
        <w:rPr>
          <w:rFonts w:eastAsia="Calibri" w:cs="Calibri"/>
          <w:sz w:val="22"/>
          <w:szCs w:val="22"/>
          <w:lang w:val="en-GB"/>
        </w:rPr>
      </w:pPr>
    </w:p>
    <w:p w14:paraId="66DF7F2A"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3. Obligations of the Reviewer</w:t>
      </w:r>
    </w:p>
    <w:p w14:paraId="271E6984"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Reviewer undertakes to:</w:t>
      </w:r>
    </w:p>
    <w:p w14:paraId="54C2BF13"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prepare the Review independently, diligently and objectively, exercising due care in accordance with the professional nature of their academic activity and in line with the current state of knowledge in the relevant field;</w:t>
      </w:r>
    </w:p>
    <w:p w14:paraId="4E2918BD"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to prepare the Review in writing, using the form provided by the Publisher, containing an unambiguous conclusion (recommendation) as to whether the Article should be accepted for publication, require revision, or be rejected;</w:t>
      </w:r>
    </w:p>
    <w:p w14:paraId="19A6E686"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lastRenderedPageBreak/>
        <w:t>c) to submit the Review by the deadline specified in the Individual Order, no later than … calendar days from the date of receipt of the Article, unless the Parties expressly agree on a different deadline;</w:t>
      </w:r>
    </w:p>
    <w:p w14:paraId="32E670AE"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d) to inform the Publisher without delay, and no later than within 3 working days, of any inability to meet the deadline, stating the reason and proposing a new deadline;</w:t>
      </w:r>
    </w:p>
    <w:p w14:paraId="4D7DA06C"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e) to inform the Publisher without delay of the occurrence of the circumstances set out in § 4 (conflict of interest) and of any refusal to prepare the Review on those grounds;</w:t>
      </w:r>
    </w:p>
    <w:p w14:paraId="67802793"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f) not to use the content of the Article in any way unrelated to its review, in particular for the purposes of their own research, publications, presentations or disclosure to third parties, prior to its publication by the Publisher;</w:t>
      </w:r>
    </w:p>
    <w:p w14:paraId="3A7B1229"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g) not to contact the Author(s) of the Article directly or to disclose their identity to them, unless the Journal’s review process provides for an open review and the Parties have expressly agreed to this.</w:t>
      </w:r>
    </w:p>
    <w:p w14:paraId="1E748DF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The Reviewer declares that they possess the qualifications, specialist knowledge and academic track record necessary to prepare a reliable Review in the relevant field of science.</w:t>
      </w:r>
    </w:p>
    <w:p w14:paraId="78779CE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Reviewer bears sole responsibility for the substantive content and conclusions contained in the Review.</w:t>
      </w:r>
    </w:p>
    <w:p w14:paraId="5AB8571F" w14:textId="77777777" w:rsidR="00AA415E" w:rsidRPr="00E05F2F" w:rsidRDefault="00AA415E" w:rsidP="00AA415E">
      <w:pPr>
        <w:spacing w:after="0" w:line="252" w:lineRule="auto"/>
        <w:ind w:left="680" w:hanging="340"/>
        <w:jc w:val="both"/>
        <w:rPr>
          <w:rFonts w:eastAsia="Calibri" w:cs="Calibri"/>
          <w:sz w:val="22"/>
          <w:szCs w:val="22"/>
          <w:lang w:val="en-GB"/>
        </w:rPr>
      </w:pPr>
    </w:p>
    <w:p w14:paraId="1FCBA8D5"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4. Conflict of interest and impartiality</w:t>
      </w:r>
    </w:p>
    <w:p w14:paraId="6318B58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reviewer declares that, prior to accepting an Individual Assignment, they will verify that no conflict of interest exists, in particular whether:</w:t>
      </w:r>
    </w:p>
    <w:p w14:paraId="45F957E2"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they have a family, personal, professional or business relationship with the Author(s) of the Article that could affect the objectivity of the assessment;</w:t>
      </w:r>
    </w:p>
    <w:p w14:paraId="09AD5066"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they have collaborated with the Author(s) on joint publications, research projects or grants within the last 3 years;</w:t>
      </w:r>
    </w:p>
    <w:p w14:paraId="58F1FD9E"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c) they have a financial or other personal interest relating to the findings or subject matter of the Article.</w:t>
      </w:r>
    </w:p>
    <w:p w14:paraId="569B88D0"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Should any of the circumstances referred to in paragraph 1 arise, the Reviewer is obliged to decline to review the Article in question, informing the Publisher of this without disclosing any details that might reveal the content of the Article.</w:t>
      </w:r>
    </w:p>
    <w:p w14:paraId="27DC7B6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Reviewer undertakes to prepare the Review in an impartial manner, free from personal, ideological or institutional bias.</w:t>
      </w:r>
    </w:p>
    <w:p w14:paraId="49C39500" w14:textId="77777777" w:rsidR="00AA415E" w:rsidRPr="00E05F2F" w:rsidRDefault="00AA415E" w:rsidP="00AA415E">
      <w:pPr>
        <w:spacing w:after="0" w:line="252" w:lineRule="auto"/>
        <w:ind w:left="680" w:hanging="340"/>
        <w:jc w:val="both"/>
        <w:rPr>
          <w:rFonts w:eastAsia="Calibri" w:cs="Calibri"/>
          <w:sz w:val="22"/>
          <w:szCs w:val="22"/>
          <w:lang w:val="en-GB"/>
        </w:rPr>
      </w:pPr>
    </w:p>
    <w:p w14:paraId="507761E8"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5. Confidentiality</w:t>
      </w:r>
    </w:p>
    <w:p w14:paraId="0EF3D74D"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Reviewer undertakes to keep the content of the Article, its findings, data and any information obtained in connection with its review (hereinafter: ‘Confidential Information’) confidential, both during the term of the Agreement and indefinitely after its termination or expiry.</w:t>
      </w:r>
    </w:p>
    <w:p w14:paraId="3B976C8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The reviewer undertakes, in particular, to:</w:t>
      </w:r>
    </w:p>
    <w:p w14:paraId="3B2B62C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not disclose Confidential Information to third parties, including colleagues, students and other entities, without the prior, express written consent of the Publisher;</w:t>
      </w:r>
    </w:p>
    <w:p w14:paraId="0A79C0DE"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not record or copy the Article beyond the extent necessary to prepare the Review;</w:t>
      </w:r>
    </w:p>
    <w:p w14:paraId="7BE8C42F"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c) permanently deleting or destroying all copies of the Article and related materials immediately upon submission of the Review, unless the Publisher requests otherwise;</w:t>
      </w:r>
    </w:p>
    <w:p w14:paraId="2BBB407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d) keeping the fact that they are reviewing the Article in question, as well as the content of the Review itself, confidential.</w:t>
      </w:r>
    </w:p>
    <w:p w14:paraId="49A5567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 xml:space="preserve">The obligation of confidentiality does not apply to information which is or becomes publicly available without breach of this Agreement (in particular, the content of the Article, which becomes public upon its publication in the Journal — provided that this does not apply to the content of the Review or the fact of its preparation, as referred to in paragraph 2(d), or </w:t>
      </w:r>
      <w:r w:rsidRPr="00E05F2F">
        <w:rPr>
          <w:rFonts w:eastAsia="Calibri" w:cs="Calibri"/>
          <w:sz w:val="22"/>
          <w:szCs w:val="22"/>
          <w:lang w:val="en-GB"/>
        </w:rPr>
        <w:lastRenderedPageBreak/>
        <w:t>where disclosure is required by a competent authority pursuant to mandatory provisions of law – in which case the Reviewer shall immediately inform the Publisher, unless this is prohibited by law.</w:t>
      </w:r>
    </w:p>
    <w:p w14:paraId="66F324BD"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A breach of the duty of confidentiality constitutes a material breach of the Agreement and entitles the Publisher to terminate it with immediate effect and to claim damages in accordance with general principles, irrespective of the contractual penalty referred to in § 9.</w:t>
      </w:r>
    </w:p>
    <w:p w14:paraId="4FE42FB1" w14:textId="77777777" w:rsidR="00AA415E" w:rsidRPr="00E05F2F" w:rsidRDefault="00AA415E" w:rsidP="00AA415E">
      <w:pPr>
        <w:spacing w:after="0" w:line="252" w:lineRule="auto"/>
        <w:ind w:left="680" w:hanging="340"/>
        <w:jc w:val="both"/>
        <w:rPr>
          <w:rFonts w:eastAsia="Calibri" w:cs="Calibri"/>
          <w:sz w:val="22"/>
          <w:szCs w:val="22"/>
          <w:lang w:val="en-GB"/>
        </w:rPr>
      </w:pPr>
    </w:p>
    <w:p w14:paraId="18D55D20"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6. Copyright in the Review</w:t>
      </w:r>
    </w:p>
    <w:p w14:paraId="4C624EC5"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Reviewer declares that the Review shall constitute an expression of his or her independent creative activity of an individual nature within the meaning of the Act of 4 February 1994 on Copyright and Related Rights, and that he or she holds full and unrestricted economic copyright to it, free from the rights and claims of third parties.</w:t>
      </w:r>
    </w:p>
    <w:p w14:paraId="7274B39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Upon acceptance of the Review by the Publisher and payment of the remuneration referred to in § 7, the Reviewer shall transfer to the Publisher all economic copyright rights to the Review, across all fields of exploitation known at the time of conclusion of the Agreement, in particular those specified in Article 50 of the Act on Copyright and Related Rights, including in respect of: recording and reproduction by any means, placing on the market, storing in computer memory and internal networks, and making it publicly available in such a way that anyone may have access to it at a place and time of their choosing (the Internet), including within the Journal’s editorial system, archive and database.</w:t>
      </w:r>
    </w:p>
    <w:p w14:paraId="021B2B90"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transfer of rights referred to in paragraph 2 also includes the right to exercise derivative rights and to authorise third parties to exercise such rights, as well as the right to decide on the first publication of the Review, including in anonymised form.</w:t>
      </w:r>
    </w:p>
    <w:p w14:paraId="6762D64D"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The Reviewer consents to the Publisher preparing anonymised extracts or summaries of the Review for the purpose of forwarding them to the Author(s) of the Article.</w:t>
      </w:r>
    </w:p>
    <w:p w14:paraId="55C44182"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5. </w:t>
      </w:r>
      <w:r w:rsidRPr="00E05F2F">
        <w:rPr>
          <w:rFonts w:eastAsia="Calibri" w:cs="Calibri"/>
          <w:sz w:val="22"/>
          <w:szCs w:val="22"/>
          <w:lang w:val="en-GB"/>
        </w:rPr>
        <w:t>The Reviewer authorises the Publisher to make editorial changes to the Review (e.g. proofreading, standardisation of format) that do not alter its substantive meaning, without the need for separate consent, subject to the Reviewer’s moral rights.</w:t>
      </w:r>
    </w:p>
    <w:p w14:paraId="6511FA8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6. </w:t>
      </w:r>
      <w:r w:rsidRPr="00E05F2F">
        <w:rPr>
          <w:rFonts w:eastAsia="Calibri" w:cs="Calibri"/>
          <w:sz w:val="22"/>
          <w:szCs w:val="22"/>
          <w:lang w:val="en-GB"/>
        </w:rPr>
        <w:t>The remuneration referred to in § 7(2)(b) constitutes the full remuneration for the transfer of economic copyright referred to in this paragraph, and the Reviewer shall not be entitled to any additional remuneration in this respect.</w:t>
      </w:r>
    </w:p>
    <w:p w14:paraId="1589DA94" w14:textId="77777777" w:rsidR="00AA415E" w:rsidRPr="00E05F2F" w:rsidRDefault="00AA415E" w:rsidP="00AA415E">
      <w:pPr>
        <w:spacing w:after="0" w:line="252" w:lineRule="auto"/>
        <w:ind w:left="680" w:hanging="340"/>
        <w:jc w:val="both"/>
        <w:rPr>
          <w:rFonts w:eastAsia="Calibri" w:cs="Calibri"/>
          <w:sz w:val="22"/>
          <w:szCs w:val="22"/>
          <w:lang w:val="en-GB"/>
        </w:rPr>
      </w:pPr>
    </w:p>
    <w:p w14:paraId="7DC5193B" w14:textId="77777777" w:rsidR="003056E6" w:rsidRPr="00E05F2F" w:rsidRDefault="003056E6" w:rsidP="00AA415E">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7. Remuneration and Terms of Payment</w:t>
      </w:r>
    </w:p>
    <w:p w14:paraId="0D65E6DF" w14:textId="504CAEB1"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For the preparation of a single Review, in accordance with the requirements of the Agreement and the relevant Individual Order, the Reviewer shall be entitled to  remuneration in the amount specified in each Individual Order (hereinafter: ‘Remuneration’).</w:t>
      </w:r>
    </w:p>
    <w:p w14:paraId="1956A4FF"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The Remuneration referred to in paragraph 1 comprises two components, specified separately in the Individual Order:</w:t>
      </w:r>
    </w:p>
    <w:p w14:paraId="2C049604" w14:textId="7C4AB3EC"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remuneration for the performance of the work in the form of preparing a Review in accordance with the requirements of the Agreement (hereinafter: “Basic Remuneration”) and</w:t>
      </w:r>
    </w:p>
    <w:p w14:paraId="46FBE6F4" w14:textId="58E5518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remuneration for the transfer to the Publisher of the economic copyright to the Review, as referred to in § 6 (hereinafter: “Copyright Remuneration”).</w:t>
      </w:r>
    </w:p>
    <w:p w14:paraId="48D7EDC4"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 xml:space="preserve">The separation of the components referred to in paragraph 2 is intended to enable the correct tax treatment of the Remuneration, including the possible application to the Royalty of preferential tax rules applicable to income from the exercise of copyright, in accordance with the applicable provisions of tax law. Failure to specify the breakdown referred to in paragraph 2 in a given Individual Order does not affect the validity of the </w:t>
      </w:r>
      <w:r w:rsidRPr="00E05F2F">
        <w:rPr>
          <w:rFonts w:eastAsia="Calibri" w:cs="Calibri"/>
          <w:sz w:val="22"/>
          <w:szCs w:val="22"/>
          <w:lang w:val="en-GB"/>
        </w:rPr>
        <w:lastRenderedPageBreak/>
        <w:t>Individual Order; however, in such a case, the entire Remuneration shall be treated as Basic Remuneration.</w:t>
      </w:r>
    </w:p>
    <w:p w14:paraId="1EC94AD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Remuneration shall be paid exclusively for a Review prepared in accordance with the Agreement, in particular in written/documentary form (delete as appropriate), which is complete, meets the formal and substantive requirements set out in § 3, and is delivered within the time limit specified in the Individual Order.</w:t>
      </w:r>
    </w:p>
    <w:p w14:paraId="2B494E16"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5. </w:t>
      </w:r>
      <w:r w:rsidRPr="00E05F2F">
        <w:rPr>
          <w:rFonts w:eastAsia="Calibri" w:cs="Calibri"/>
          <w:sz w:val="22"/>
          <w:szCs w:val="22"/>
          <w:lang w:val="en-GB"/>
        </w:rPr>
        <w:t>Payment of the Remuneration is conditional upon the Review being accepted by the Editor-in-Chief/Managing Editor of the Journal, which shall take place within ……… days of its receipt. The Publisher reserves the right to request the Reviewer to supplement or clarify the Review prior to its acceptance if it does not meet the formal requirements; in such a case, the period referred to in the preceding sentence shall be counted from the date of receipt of the supplemented Review.</w:t>
      </w:r>
    </w:p>
    <w:p w14:paraId="36456102"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6. </w:t>
      </w:r>
      <w:r w:rsidRPr="00E05F2F">
        <w:rPr>
          <w:rFonts w:eastAsia="Calibri" w:cs="Calibri"/>
          <w:sz w:val="22"/>
          <w:szCs w:val="22"/>
          <w:lang w:val="en-GB"/>
        </w:rPr>
        <w:t>In the case referred to in § 3(1)(d) (a delay accepted by the Publisher), the Remuneration shall be payable in full. If the Review is not submitted by the deadline for reasons attributable to the Reviewer and without a new deadline having been agreed, no Remuneration shall be payable.</w:t>
      </w:r>
    </w:p>
    <w:p w14:paraId="1EA75A5A"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7. </w:t>
      </w:r>
      <w:r w:rsidRPr="00E05F2F">
        <w:rPr>
          <w:rFonts w:eastAsia="Calibri" w:cs="Calibri"/>
          <w:sz w:val="22"/>
          <w:szCs w:val="22"/>
          <w:lang w:val="en-GB"/>
        </w:rPr>
        <w:t>The Publisher is entitled to refuse to pay the Remuneration or to reduce it proportionally if the Review is manifestly superficial, unreliable, fails to provide justification for its conclusions, breaches the ethical standards referred to in § 1(7), or fails to meet other essential requirements of the review form – following a prior request to the Reviewer to provide an explanation. The refusal or reduction in payment shall apply to the Basic Remuneration and the Author’s Remuneration respectively, in accordance with their proportions specified in the relevant Individual Order.</w:t>
      </w:r>
    </w:p>
    <w:p w14:paraId="1541F342"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8. </w:t>
      </w:r>
      <w:r w:rsidRPr="00E05F2F">
        <w:rPr>
          <w:rFonts w:eastAsia="Calibri" w:cs="Calibri"/>
          <w:sz w:val="22"/>
          <w:szCs w:val="22"/>
          <w:lang w:val="en-GB"/>
        </w:rPr>
        <w:t>Remuneration shall be paid by bank transfer to the Reviewer’s bank account specified in the Contract or on the invoice/bill, within ………………. days of the date of acceptance of the Review in accordance with paragraph 5, on the basis of:</w:t>
      </w:r>
    </w:p>
    <w:p w14:paraId="1E1DE62C"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a bill issued by the Reviewer – if the Contract constitutes a contract for specific work and the Reviewer does not carry on a business, or</w:t>
      </w:r>
    </w:p>
    <w:p w14:paraId="7C13EC7D"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a VAT invoice – if the Reviewer carries on a business within the scope of the Agreement.</w:t>
      </w:r>
    </w:p>
    <w:p w14:paraId="236474B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9. </w:t>
      </w:r>
      <w:r w:rsidRPr="00E05F2F">
        <w:rPr>
          <w:rFonts w:eastAsia="Calibri" w:cs="Calibri"/>
          <w:sz w:val="22"/>
          <w:szCs w:val="22"/>
          <w:lang w:val="en-GB"/>
        </w:rPr>
        <w:t>In the case referred to in paragraph 8(a), the Publisher, as the withholding agent, shall deduct and pay an advance on personal income tax on the total Remuneration, subject to the proviso that the Author’s Remuneration referred to in paragraph 2(b) may be subject to increased, 50 per cent tax-deductible expenses may apply, provided that the conditions for their application, as set out in the applicable legislation and the current position of the tax authorities and case law, are met. Tax-deductible expenses shall apply to the Basic Remuneration referred to in paragraph 2(a) in accordance with the general rules. In the case referred to in paragraph 8(b), the Publisher does not act as a tax withholder, and the Reviewer settles income tax on the total Remuneration independently, as part of their business activities, in accordance with the rules applicable to the form of taxation they have chosen; the provisions on 50 per cent tax-deductible expenses referred to in the first sentence do not apply in such cases.</w:t>
      </w:r>
    </w:p>
    <w:p w14:paraId="5FDD78C0" w14:textId="25770BAE"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10.</w:t>
      </w:r>
      <w:r w:rsidRPr="00E05F2F">
        <w:rPr>
          <w:rFonts w:eastAsia="Calibri" w:cs="Calibri"/>
          <w:sz w:val="22"/>
          <w:szCs w:val="22"/>
          <w:lang w:val="en-GB"/>
        </w:rPr>
        <w:t xml:space="preserve"> As a contract for specific work, the Agreement does not, as a general rule, give rise to an obligation on the part of the Publisher to pay social security or health insurance contributions on behalf of the Reviewer, subject to the cases provided for in the applicable regulations (in particular, if the Reviewer were simultaneously in an employment relationship with the Publisher in another capacity or were performing a contract of mandate on the Publisher’s behalf at the same time</w:t>
      </w:r>
      <w:r w:rsidR="003934BC" w:rsidRPr="00E05F2F">
        <w:rPr>
          <w:rFonts w:eastAsia="Calibri" w:cs="Calibri"/>
          <w:sz w:val="22"/>
          <w:szCs w:val="22"/>
          <w:lang w:val="en-GB"/>
        </w:rPr>
        <w:t>).</w:t>
      </w:r>
      <w:r w:rsidRPr="00E05F2F">
        <w:rPr>
          <w:rFonts w:eastAsia="Calibri" w:cs="Calibri"/>
          <w:sz w:val="22"/>
          <w:szCs w:val="22"/>
          <w:lang w:val="en-GB"/>
        </w:rPr>
        <w:t xml:space="preserve"> Notwithstanding the above, the Publisher is obliged to report the conclusion of the Agreement and each Individual Order to the Social Insurance Institution using the RUD form, within the time limit and in accordance with the rules laid down in the applicable regulations.</w:t>
      </w:r>
    </w:p>
    <w:p w14:paraId="4E6E3E6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lastRenderedPageBreak/>
        <w:t xml:space="preserve">11. </w:t>
      </w:r>
      <w:r w:rsidRPr="00E05F2F">
        <w:rPr>
          <w:rFonts w:eastAsia="Calibri" w:cs="Calibri"/>
          <w:sz w:val="22"/>
          <w:szCs w:val="22"/>
          <w:lang w:val="en-GB"/>
        </w:rPr>
        <w:t>The remuneration is a lump sum and covers all costs incurred by the Reviewer in connection with the performance of the Agreement, including the costs of the transfer of copyright referred to in § 6.</w:t>
      </w:r>
    </w:p>
    <w:p w14:paraId="765D01C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12. </w:t>
      </w:r>
      <w:r w:rsidRPr="00E05F2F">
        <w:rPr>
          <w:rFonts w:eastAsia="Calibri" w:cs="Calibri"/>
          <w:sz w:val="22"/>
          <w:szCs w:val="22"/>
          <w:lang w:val="en-GB"/>
        </w:rPr>
        <w:t>The Reviewer shall not be entitled to remuneration or reimbursement of costs for Individual Orders which they have not accepted, which they have refused to accept in accordance with § 4(2), or for activities undertaken prior to the formal acceptance of an Individual Order.</w:t>
      </w:r>
    </w:p>
    <w:p w14:paraId="3D7C93FF" w14:textId="77777777" w:rsidR="003934BC" w:rsidRPr="00E05F2F" w:rsidRDefault="003934BC" w:rsidP="00AA415E">
      <w:pPr>
        <w:spacing w:after="0" w:line="252" w:lineRule="auto"/>
        <w:ind w:left="680" w:hanging="340"/>
        <w:jc w:val="both"/>
        <w:rPr>
          <w:rFonts w:eastAsia="Calibri" w:cs="Calibri"/>
          <w:sz w:val="22"/>
          <w:szCs w:val="22"/>
          <w:lang w:val="en-GB"/>
        </w:rPr>
      </w:pPr>
    </w:p>
    <w:p w14:paraId="6919517B" w14:textId="77777777" w:rsidR="003056E6" w:rsidRPr="00E05F2F" w:rsidRDefault="003056E6" w:rsidP="003934BC">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8. Liability of the Reviewer</w:t>
      </w:r>
    </w:p>
    <w:p w14:paraId="0B57CC0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Reviewer shall be liable to the Publisher for any damage caused as a result of non-performance or improper performance of the Agreement, including, in particular, damage arising from:</w:t>
      </w:r>
    </w:p>
    <w:p w14:paraId="423A008E"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a breach of the duty of confidentiality set out in § 5;</w:t>
      </w:r>
    </w:p>
    <w:p w14:paraId="46341849"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preparing the Review in a manner inconsistent with the principles of academic integrity or in breach of the law, including the copyright of third parties;</w:t>
      </w:r>
    </w:p>
    <w:p w14:paraId="5794740C"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c) failure to disclose a conflict of interest as referred to in § 4;</w:t>
      </w:r>
    </w:p>
    <w:p w14:paraId="7534CDC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d) plagiarism or any other breach of professional ethics in the preparation of the Review.</w:t>
      </w:r>
    </w:p>
    <w:p w14:paraId="05C7D1FF"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The Reviewer declares that the content of the Review shall not infringe the rights of third parties, including copyright, personal rights, standards of conduct or legal provisions, and releases the Publisher from liability in this respect; furthermore, should a third party bring a claim against the Publisher in connection with the content of the Review – the Reviewer undertakes to join the proceedings and to cover the costs incurred by the Publisher, including damages and legal costs, up to the amount attributable to the Reviewer’s fault.</w:t>
      </w:r>
    </w:p>
    <w:p w14:paraId="5DCFD0D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Publisher shall not be liable for the content and conclusions contained in the Review, nor for any editorial decisions taken on the basis thereof.</w:t>
      </w:r>
    </w:p>
    <w:p w14:paraId="7C84FEF2" w14:textId="77777777" w:rsidR="003934BC" w:rsidRPr="00E05F2F" w:rsidRDefault="003934BC" w:rsidP="00AA415E">
      <w:pPr>
        <w:spacing w:after="0" w:line="252" w:lineRule="auto"/>
        <w:ind w:left="680" w:hanging="340"/>
        <w:jc w:val="both"/>
        <w:rPr>
          <w:rFonts w:eastAsia="Calibri" w:cs="Calibri"/>
          <w:sz w:val="22"/>
          <w:szCs w:val="22"/>
          <w:lang w:val="en-GB"/>
        </w:rPr>
      </w:pPr>
    </w:p>
    <w:p w14:paraId="088AD013" w14:textId="77777777" w:rsidR="003056E6" w:rsidRPr="00E05F2F" w:rsidRDefault="003056E6" w:rsidP="003934BC">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9. Contractual penalties</w:t>
      </w:r>
    </w:p>
    <w:p w14:paraId="505D1CD4"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In the event of a breach by the Reviewer of the duty of confidentiality referred to in § 5, the Reviewer shall pay the Publisher a contractual penalty of …………………… PLN for each breach.</w:t>
      </w:r>
    </w:p>
    <w:p w14:paraId="1F27C623"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In the event of an unjustified failure to submit the Review by the deadline specified in the Individual Order, despite having previously accepted the Individual Order and in the absence of the notification referred to in § 3(1)(d), the Publisher may impose a contractual penalty of ……….. PLN.</w:t>
      </w:r>
    </w:p>
    <w:p w14:paraId="53E8ED6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Publisher reserves the right to claim damages in excess of the amount of the contractual penalties reserved, in accordance with the general provisions of the Civil Code.</w:t>
      </w:r>
    </w:p>
    <w:p w14:paraId="63F41F92" w14:textId="77777777" w:rsidR="00222346" w:rsidRPr="00E05F2F" w:rsidRDefault="00222346" w:rsidP="00AA415E">
      <w:pPr>
        <w:spacing w:after="0" w:line="252" w:lineRule="auto"/>
        <w:ind w:left="680" w:hanging="340"/>
        <w:jc w:val="both"/>
        <w:rPr>
          <w:rFonts w:eastAsia="Calibri" w:cs="Calibri"/>
          <w:sz w:val="22"/>
          <w:szCs w:val="22"/>
          <w:lang w:val="en-GB"/>
        </w:rPr>
      </w:pPr>
    </w:p>
    <w:p w14:paraId="29E772B7" w14:textId="77777777" w:rsidR="003056E6" w:rsidRPr="00E05F2F" w:rsidRDefault="003056E6" w:rsidP="00222346">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10. Term and Termination of the Agreement</w:t>
      </w:r>
    </w:p>
    <w:p w14:paraId="2F288D1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Agreement is concluded for a fixed term of …………………/indefinite (delete as appropriate).</w:t>
      </w:r>
    </w:p>
    <w:p w14:paraId="41BA083F"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Either Party may terminate the Agreement by giving ….. months’ notice, with effect from the end of the calendar month. Termination shall not affect the validity and effectiveness of Individual Orders accepted prior to its submission, unless the Parties agree otherwise.</w:t>
      </w:r>
    </w:p>
    <w:p w14:paraId="18DB1EA6"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The Publisher may terminate the Agreement with immediate effect in the event of:</w:t>
      </w:r>
    </w:p>
    <w:p w14:paraId="29337DE7"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 a material breach by the Reviewer of the obligations referred to in § 3–5, in particular the disclosure of Confidential Information or a finding that the Review is unreliable;</w:t>
      </w:r>
    </w:p>
    <w:p w14:paraId="3771D837"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b) the Reviewer losing the authorisation or qualifications necessary to perform the Agreement;</w:t>
      </w:r>
    </w:p>
    <w:p w14:paraId="258092E5"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c) the Review being submitted late on at least two occasions without a valid reason.</w:t>
      </w:r>
    </w:p>
    <w:p w14:paraId="509017A8"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The provisions of § 5 (Confidentiality), § 6 (Copyright) and § 8 (Liability) shall remain in force even after the termination or expiry of the Agreement.</w:t>
      </w:r>
    </w:p>
    <w:p w14:paraId="7A6993AF" w14:textId="77777777" w:rsidR="00222346" w:rsidRPr="00E05F2F" w:rsidRDefault="00222346" w:rsidP="00AA415E">
      <w:pPr>
        <w:spacing w:after="0" w:line="252" w:lineRule="auto"/>
        <w:ind w:left="680" w:hanging="340"/>
        <w:jc w:val="both"/>
        <w:rPr>
          <w:rFonts w:eastAsia="Calibri" w:cs="Calibri"/>
          <w:sz w:val="22"/>
          <w:szCs w:val="22"/>
          <w:lang w:val="en-GB"/>
        </w:rPr>
      </w:pPr>
    </w:p>
    <w:p w14:paraId="42E87846" w14:textId="77777777" w:rsidR="003056E6" w:rsidRPr="00E05F2F" w:rsidRDefault="003056E6" w:rsidP="00222346">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11. Protection of personal data</w:t>
      </w:r>
    </w:p>
    <w:p w14:paraId="6B5AF303"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The Publisher is the data controller for the Reviewer’s personal data. Personal data is processed for the purpose of concluding and performing the Agreement, including tax and social security contributions, in accordance with Regulation (EU) 2016/679 of the European Parliament and of the Council (GDPR) and the relevant national legislation. Detailed information on the processing of the Reviewer’s personal data is set out in the information notice constituting Annex 2 to the Agreement.</w:t>
      </w:r>
    </w:p>
    <w:p w14:paraId="1B29B546"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The Publisher may process the Reviewer’s data (first name, surname, affiliation, area of specialisation) in the Journal’s internal database of reviewers for the purpose of assigning further Individual Assignments, and, subject to the Reviewer’s separate consent given on the form constituting Annex 4 to the Agreement, to publish a collective list of reviewers collaborating with the Journal in a given year, without specifying the Articles they have reviewed.</w:t>
      </w:r>
    </w:p>
    <w:p w14:paraId="05A7EB7D" w14:textId="77777777" w:rsidR="00222346" w:rsidRPr="00E05F2F" w:rsidRDefault="00222346" w:rsidP="00AA415E">
      <w:pPr>
        <w:spacing w:after="0" w:line="252" w:lineRule="auto"/>
        <w:ind w:left="680" w:hanging="340"/>
        <w:jc w:val="both"/>
        <w:rPr>
          <w:rFonts w:eastAsia="Calibri" w:cs="Calibri"/>
          <w:sz w:val="22"/>
          <w:szCs w:val="22"/>
          <w:lang w:val="en-GB"/>
        </w:rPr>
      </w:pPr>
    </w:p>
    <w:p w14:paraId="2A1C0996" w14:textId="77777777" w:rsidR="003056E6" w:rsidRPr="00E05F2F" w:rsidRDefault="003056E6" w:rsidP="00222346">
      <w:pPr>
        <w:spacing w:after="0" w:line="252" w:lineRule="auto"/>
        <w:ind w:left="680" w:hanging="340"/>
        <w:jc w:val="center"/>
        <w:rPr>
          <w:rFonts w:eastAsia="Calibri" w:cs="Calibri"/>
          <w:sz w:val="22"/>
          <w:szCs w:val="22"/>
          <w:lang w:val="en-GB"/>
        </w:rPr>
      </w:pPr>
      <w:r w:rsidRPr="00E05F2F">
        <w:rPr>
          <w:rFonts w:eastAsia="Calibri" w:cs="Calibri"/>
          <w:b/>
          <w:bCs/>
          <w:sz w:val="22"/>
          <w:szCs w:val="22"/>
          <w:lang w:val="en-GB"/>
        </w:rPr>
        <w:t>§ 12. Final provisions</w:t>
      </w:r>
    </w:p>
    <w:p w14:paraId="10A87A17"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Any amendments to this Agreement must be made in writing on pain of nullity, subject to Individual Assignments, which may be submitted and accepted in documentary form.</w:t>
      </w:r>
    </w:p>
    <w:p w14:paraId="2A60797B"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This Agreement constitutes the entire agreement between the Parties in respect of the subject matter hereof and supersedes all prior agreements, arrangements and representations of the Parties relating to the subject matter of this Agreement, unless this Agreement expressly refers to them.</w:t>
      </w:r>
    </w:p>
    <w:p w14:paraId="52213534"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Should any provision of this Agreement prove to be invalid, ineffective or unenforceable, the remaining provisions of the Agreement shall remain in full force and effect, and the Parties undertake to replace such provision with a provision that most fully reflects the economic purpose intended by the Parties.</w:t>
      </w:r>
    </w:p>
    <w:p w14:paraId="5F02FDB5"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4. </w:t>
      </w:r>
      <w:r w:rsidRPr="00E05F2F">
        <w:rPr>
          <w:rFonts w:eastAsia="Calibri" w:cs="Calibri"/>
          <w:sz w:val="22"/>
          <w:szCs w:val="22"/>
          <w:lang w:val="en-GB"/>
        </w:rPr>
        <w:t>Any disputes or claims arising out of or in connection with this Agreement shall be subject to the exclusive jurisdiction of the ordinary courts in Poland having jurisdiction over the Publisher’s registered office, to which the Parties hereby agree to submit exclusive jurisdiction. The Parties undertake to settle any disputes amicably. In the event of a failure to reach an agreement within 30 days of the date of a written request for negotiations, the matter shall be referred to the courts.</w:t>
      </w:r>
    </w:p>
    <w:p w14:paraId="10CBDF39"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5. </w:t>
      </w:r>
      <w:r w:rsidRPr="00E05F2F">
        <w:rPr>
          <w:rFonts w:eastAsia="Calibri" w:cs="Calibri"/>
          <w:sz w:val="22"/>
          <w:szCs w:val="22"/>
          <w:lang w:val="en-GB"/>
        </w:rPr>
        <w:t xml:space="preserve">The Parties agree that the substantive law of Poland shall govern the entire Agreement. </w:t>
      </w:r>
    </w:p>
    <w:p w14:paraId="783F58B5"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b/>
          <w:bCs/>
          <w:sz w:val="22"/>
          <w:szCs w:val="22"/>
          <w:lang w:val="en-GB"/>
        </w:rPr>
        <w:t xml:space="preserve">6. </w:t>
      </w:r>
      <w:r w:rsidRPr="00E05F2F">
        <w:rPr>
          <w:rFonts w:eastAsia="Calibri" w:cs="Calibri"/>
          <w:sz w:val="22"/>
          <w:szCs w:val="22"/>
          <w:lang w:val="en-GB"/>
        </w:rPr>
        <w:t>This Agreement has been drawn up in writing in two identical copies, one for each Party / in electronic form, and signed with a qualified electronic signature by both Parties (delete as appropriate).</w:t>
      </w:r>
    </w:p>
    <w:p w14:paraId="313B1124"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Annexes to the Agreement:</w:t>
      </w:r>
    </w:p>
    <w:p w14:paraId="420D4F72"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1) Ethical guidelines and the Journal’s review form,</w:t>
      </w:r>
    </w:p>
    <w:p w14:paraId="13AD9931"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2) GDPR information notice,</w:t>
      </w:r>
    </w:p>
    <w:p w14:paraId="05DA98F0"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 xml:space="preserve">3) Model Individual Assignment Form, </w:t>
      </w:r>
    </w:p>
    <w:p w14:paraId="2E29E224" w14:textId="77777777" w:rsidR="003056E6" w:rsidRPr="00E05F2F" w:rsidRDefault="003056E6" w:rsidP="00AA415E">
      <w:pPr>
        <w:spacing w:after="0" w:line="252" w:lineRule="auto"/>
        <w:ind w:left="680" w:hanging="340"/>
        <w:jc w:val="both"/>
        <w:rPr>
          <w:rFonts w:eastAsia="Calibri" w:cs="Calibri"/>
          <w:sz w:val="22"/>
          <w:szCs w:val="22"/>
          <w:lang w:val="en-GB"/>
        </w:rPr>
      </w:pPr>
      <w:r w:rsidRPr="00E05F2F">
        <w:rPr>
          <w:rFonts w:eastAsia="Calibri" w:cs="Calibri"/>
          <w:sz w:val="22"/>
          <w:szCs w:val="22"/>
          <w:lang w:val="en-GB"/>
        </w:rPr>
        <w:t>4) Consent form for the publication of data in the collective list of reviewers</w:t>
      </w:r>
    </w:p>
    <w:p w14:paraId="2A7D21B7" w14:textId="77777777" w:rsidR="00CA3B90" w:rsidRPr="00E05F2F" w:rsidRDefault="00CA3B90" w:rsidP="00B10308">
      <w:pPr>
        <w:spacing w:after="0" w:line="252" w:lineRule="auto"/>
        <w:ind w:left="680" w:hanging="340"/>
        <w:jc w:val="both"/>
        <w:rPr>
          <w:rFonts w:ascii="Calibri" w:eastAsia="Calibri" w:hAnsi="Calibri" w:cs="Calibri"/>
          <w:sz w:val="22"/>
          <w:szCs w:val="22"/>
          <w:lang w:val="en-GB"/>
        </w:rPr>
      </w:pPr>
    </w:p>
    <w:p w14:paraId="4A84AE78" w14:textId="77777777" w:rsidR="00CA3B90" w:rsidRPr="00E05F2F" w:rsidRDefault="00CA3B90" w:rsidP="00B10308">
      <w:pPr>
        <w:spacing w:after="0" w:line="252" w:lineRule="auto"/>
        <w:ind w:left="680" w:hanging="340"/>
        <w:jc w:val="both"/>
        <w:rPr>
          <w:rFonts w:ascii="Calibri" w:eastAsia="Calibri" w:hAnsi="Calibri" w:cs="Calibri"/>
          <w:sz w:val="22"/>
          <w:szCs w:val="22"/>
          <w:lang w:val="en-GB"/>
        </w:rPr>
      </w:pPr>
    </w:p>
    <w:p w14:paraId="509A3E1E" w14:textId="1C460CB9" w:rsidR="00CA3B90" w:rsidRPr="00E05F2F" w:rsidRDefault="00CA3B90" w:rsidP="00B10308">
      <w:pPr>
        <w:spacing w:after="0" w:line="252" w:lineRule="auto"/>
        <w:ind w:left="680" w:hanging="340"/>
        <w:jc w:val="both"/>
        <w:rPr>
          <w:rFonts w:ascii="Calibri" w:eastAsia="Calibri" w:hAnsi="Calibri" w:cs="Calibri"/>
          <w:b/>
          <w:bCs/>
          <w:sz w:val="22"/>
          <w:szCs w:val="22"/>
          <w:lang w:val="en-GB"/>
        </w:rPr>
      </w:pPr>
      <w:r w:rsidRPr="00E05F2F">
        <w:rPr>
          <w:rFonts w:ascii="Calibri" w:eastAsia="Calibri" w:hAnsi="Calibri" w:cs="Calibri"/>
          <w:b/>
          <w:bCs/>
          <w:sz w:val="22"/>
          <w:szCs w:val="22"/>
          <w:lang w:val="en-GB"/>
        </w:rPr>
        <w:t>…………………………………………………..</w:t>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t xml:space="preserve">                                         …….…………………………………….</w:t>
      </w:r>
    </w:p>
    <w:p w14:paraId="41F716A4" w14:textId="67D8C946" w:rsidR="00CA3B90" w:rsidRPr="00E05F2F" w:rsidRDefault="00CA3B90" w:rsidP="00B10308">
      <w:pPr>
        <w:spacing w:after="0" w:line="252" w:lineRule="auto"/>
        <w:ind w:left="680" w:hanging="340"/>
        <w:jc w:val="both"/>
        <w:rPr>
          <w:b/>
          <w:bCs/>
          <w:lang w:val="en-GB"/>
        </w:rPr>
      </w:pP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009B65DA" w:rsidRPr="00E05F2F">
        <w:rPr>
          <w:rFonts w:ascii="Calibri" w:eastAsia="Calibri" w:hAnsi="Calibri" w:cs="Calibri"/>
          <w:b/>
          <w:bCs/>
          <w:sz w:val="22"/>
          <w:szCs w:val="22"/>
          <w:lang w:val="en-GB"/>
        </w:rPr>
        <w:t>Publisher</w:t>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r>
      <w:r w:rsidRPr="00E05F2F">
        <w:rPr>
          <w:rFonts w:ascii="Calibri" w:eastAsia="Calibri" w:hAnsi="Calibri" w:cs="Calibri"/>
          <w:b/>
          <w:bCs/>
          <w:sz w:val="22"/>
          <w:szCs w:val="22"/>
          <w:lang w:val="en-GB"/>
        </w:rPr>
        <w:tab/>
        <w:t>Re</w:t>
      </w:r>
      <w:r w:rsidR="009B65DA" w:rsidRPr="00E05F2F">
        <w:rPr>
          <w:rFonts w:ascii="Calibri" w:eastAsia="Calibri" w:hAnsi="Calibri" w:cs="Calibri"/>
          <w:b/>
          <w:bCs/>
          <w:sz w:val="22"/>
          <w:szCs w:val="22"/>
          <w:lang w:val="en-GB"/>
        </w:rPr>
        <w:t>viewer</w:t>
      </w:r>
    </w:p>
    <w:p w14:paraId="385EFEF5" w14:textId="77777777" w:rsidR="00480152" w:rsidRPr="00E05F2F" w:rsidRDefault="00480152" w:rsidP="00B10308">
      <w:pPr>
        <w:spacing w:after="0" w:line="252" w:lineRule="auto"/>
        <w:rPr>
          <w:lang w:val="en-GB"/>
        </w:rPr>
      </w:pPr>
    </w:p>
    <w:p w14:paraId="479CE421" w14:textId="77777777" w:rsidR="00480152" w:rsidRPr="00E05F2F" w:rsidRDefault="00480152" w:rsidP="00B10308">
      <w:pPr>
        <w:spacing w:after="0" w:line="252" w:lineRule="auto"/>
        <w:ind w:left="340" w:hanging="340"/>
        <w:jc w:val="both"/>
        <w:rPr>
          <w:lang w:val="en-GB"/>
        </w:rPr>
      </w:pPr>
    </w:p>
    <w:p w14:paraId="7FC82255" w14:textId="77777777" w:rsidR="00772F2C" w:rsidRPr="00E05F2F" w:rsidRDefault="00772F2C" w:rsidP="00B10308">
      <w:pPr>
        <w:spacing w:after="0" w:line="252" w:lineRule="auto"/>
        <w:ind w:left="340" w:hanging="340"/>
        <w:jc w:val="both"/>
        <w:rPr>
          <w:lang w:val="en-GB"/>
        </w:rPr>
      </w:pPr>
    </w:p>
    <w:p w14:paraId="622F2FB1" w14:textId="77777777" w:rsidR="00B54229" w:rsidRPr="00E05F2F" w:rsidRDefault="00B54229" w:rsidP="00B10308">
      <w:pPr>
        <w:spacing w:after="0" w:line="252" w:lineRule="auto"/>
        <w:ind w:left="340" w:hanging="340"/>
        <w:jc w:val="both"/>
        <w:rPr>
          <w:lang w:val="en-GB"/>
        </w:rPr>
        <w:sectPr w:rsidR="00B54229" w:rsidRPr="00E05F2F" w:rsidSect="00560C69">
          <w:headerReference w:type="default" r:id="rId8"/>
          <w:pgSz w:w="11906" w:h="16838"/>
          <w:pgMar w:top="709" w:right="1417" w:bottom="1417" w:left="1417" w:header="426" w:footer="708" w:gutter="0"/>
          <w:cols w:space="708"/>
          <w:docGrid w:linePitch="360"/>
        </w:sectPr>
      </w:pPr>
    </w:p>
    <w:p w14:paraId="102D0404" w14:textId="77777777" w:rsidR="008B054A" w:rsidRPr="00E05F2F" w:rsidRDefault="008B054A" w:rsidP="008B054A">
      <w:pPr>
        <w:spacing w:after="0" w:line="240" w:lineRule="auto"/>
        <w:jc w:val="center"/>
        <w:rPr>
          <w:rFonts w:eastAsia="Calibri" w:cs="Calibri"/>
          <w:sz w:val="22"/>
          <w:szCs w:val="22"/>
          <w:lang w:val="en-GB"/>
        </w:rPr>
      </w:pPr>
      <w:r w:rsidRPr="00E05F2F">
        <w:rPr>
          <w:rFonts w:eastAsia="Calibri" w:cs="Calibri"/>
          <w:b/>
          <w:bCs/>
          <w:sz w:val="22"/>
          <w:szCs w:val="22"/>
          <w:lang w:val="en-GB"/>
        </w:rPr>
        <w:lastRenderedPageBreak/>
        <w:t>ANNEX 1 to the Framework Agreement on the peer review of scientific articles</w:t>
      </w:r>
    </w:p>
    <w:p w14:paraId="29FFB7CA" w14:textId="77777777" w:rsidR="008B054A" w:rsidRPr="00E05F2F" w:rsidRDefault="008B054A" w:rsidP="008B054A">
      <w:pPr>
        <w:spacing w:after="0" w:line="240" w:lineRule="auto"/>
        <w:jc w:val="center"/>
        <w:rPr>
          <w:rFonts w:eastAsia="Calibri" w:cs="Calibri"/>
          <w:sz w:val="22"/>
          <w:szCs w:val="22"/>
          <w:lang w:val="en-GB"/>
        </w:rPr>
      </w:pPr>
      <w:r w:rsidRPr="00E05F2F">
        <w:rPr>
          <w:rFonts w:eastAsia="Calibri" w:cs="Calibri"/>
          <w:b/>
          <w:bCs/>
          <w:sz w:val="22"/>
          <w:szCs w:val="22"/>
          <w:lang w:val="en-GB"/>
        </w:rPr>
        <w:t>submitted to a scientific journal</w:t>
      </w:r>
    </w:p>
    <w:p w14:paraId="523A8BE9" w14:textId="77777777" w:rsidR="008B054A" w:rsidRPr="00E05F2F" w:rsidRDefault="008B054A" w:rsidP="008B054A">
      <w:pPr>
        <w:spacing w:after="0" w:line="240" w:lineRule="auto"/>
        <w:jc w:val="center"/>
        <w:rPr>
          <w:rFonts w:eastAsia="Calibri" w:cs="Calibri"/>
          <w:sz w:val="22"/>
          <w:szCs w:val="22"/>
          <w:lang w:val="en-GB"/>
        </w:rPr>
      </w:pPr>
      <w:r w:rsidRPr="00E05F2F">
        <w:rPr>
          <w:rFonts w:eastAsia="Calibri" w:cs="Calibri"/>
          <w:b/>
          <w:bCs/>
          <w:sz w:val="22"/>
          <w:szCs w:val="22"/>
          <w:lang w:val="en-GB"/>
        </w:rPr>
        <w:t>ETHICAL GUIDELINES AND THE JOURNAL’S REVIEW FORM</w:t>
      </w:r>
    </w:p>
    <w:p w14:paraId="1E28CDAF" w14:textId="66AE68B3" w:rsidR="005611C9" w:rsidRPr="00E05F2F" w:rsidRDefault="008B054A" w:rsidP="008B054A">
      <w:pPr>
        <w:spacing w:after="0" w:line="240" w:lineRule="auto"/>
        <w:jc w:val="center"/>
        <w:rPr>
          <w:rFonts w:eastAsia="Calibri" w:cs="Calibri"/>
          <w:sz w:val="22"/>
          <w:szCs w:val="22"/>
          <w:lang w:val="en-GB"/>
        </w:rPr>
      </w:pPr>
      <w:r w:rsidRPr="00E05F2F">
        <w:rPr>
          <w:rFonts w:eastAsia="Calibri" w:cs="Calibri"/>
          <w:sz w:val="22"/>
          <w:szCs w:val="22"/>
          <w:lang w:val="en-GB"/>
        </w:rPr>
        <w:t xml:space="preserve"> </w:t>
      </w:r>
      <w:r w:rsidR="003F1D6E" w:rsidRPr="00E05F2F">
        <w:rPr>
          <w:rFonts w:eastAsia="Calibri" w:cs="Calibri"/>
          <w:sz w:val="22"/>
          <w:szCs w:val="22"/>
          <w:lang w:val="en-GB"/>
        </w:rPr>
        <w:t>„</w:t>
      </w:r>
      <w:r w:rsidR="003F1D6E" w:rsidRPr="00E05F2F">
        <w:rPr>
          <w:rFonts w:eastAsia="Calibri" w:cs="Calibri"/>
          <w:b/>
          <w:bCs/>
          <w:sz w:val="22"/>
          <w:szCs w:val="22"/>
          <w:lang w:val="en-GB"/>
        </w:rPr>
        <w:t>NCA Journal</w:t>
      </w:r>
      <w:r w:rsidR="003F1D6E" w:rsidRPr="00E05F2F">
        <w:rPr>
          <w:rFonts w:eastAsia="Calibri" w:cs="Calibri"/>
          <w:sz w:val="22"/>
          <w:szCs w:val="22"/>
          <w:lang w:val="en-GB"/>
        </w:rPr>
        <w:t>”</w:t>
      </w:r>
    </w:p>
    <w:p w14:paraId="655CF1F7" w14:textId="77777777" w:rsidR="008B054A" w:rsidRPr="00E05F2F" w:rsidRDefault="008B054A" w:rsidP="008B054A">
      <w:pPr>
        <w:spacing w:after="0" w:line="240" w:lineRule="auto"/>
        <w:jc w:val="center"/>
        <w:rPr>
          <w:sz w:val="22"/>
          <w:szCs w:val="22"/>
          <w:lang w:val="en-GB"/>
        </w:rPr>
      </w:pPr>
    </w:p>
    <w:p w14:paraId="38E5D862" w14:textId="77777777" w:rsidR="006969D0" w:rsidRPr="00E05F2F" w:rsidRDefault="006969D0" w:rsidP="008B054A">
      <w:pPr>
        <w:spacing w:after="0" w:line="240" w:lineRule="auto"/>
        <w:jc w:val="center"/>
        <w:rPr>
          <w:sz w:val="22"/>
          <w:szCs w:val="22"/>
          <w:lang w:val="en-GB"/>
        </w:rPr>
      </w:pPr>
    </w:p>
    <w:p w14:paraId="1CEFA671" w14:textId="77777777" w:rsidR="001923CA" w:rsidRPr="00E05F2F" w:rsidRDefault="001923CA" w:rsidP="001923CA">
      <w:pPr>
        <w:spacing w:after="0" w:line="240" w:lineRule="auto"/>
        <w:jc w:val="both"/>
        <w:rPr>
          <w:b/>
          <w:bCs/>
          <w:lang w:val="en-GB"/>
        </w:rPr>
      </w:pPr>
      <w:r w:rsidRPr="00E05F2F">
        <w:rPr>
          <w:b/>
          <w:bCs/>
          <w:lang w:val="en-GB"/>
        </w:rPr>
        <w:t>Part A. Ethical Guidelines for Reviewers</w:t>
      </w:r>
    </w:p>
    <w:p w14:paraId="0C71FF9C" w14:textId="77777777" w:rsidR="006969D0" w:rsidRPr="00E05F2F" w:rsidRDefault="006969D0" w:rsidP="001923CA">
      <w:pPr>
        <w:spacing w:after="0" w:line="240" w:lineRule="auto"/>
        <w:jc w:val="both"/>
        <w:rPr>
          <w:lang w:val="en-GB"/>
        </w:rPr>
      </w:pPr>
    </w:p>
    <w:p w14:paraId="30D0F82C" w14:textId="77777777" w:rsidR="001923CA" w:rsidRPr="00E05F2F" w:rsidRDefault="001923CA" w:rsidP="001923CA">
      <w:pPr>
        <w:spacing w:after="0" w:line="240" w:lineRule="auto"/>
        <w:jc w:val="both"/>
        <w:rPr>
          <w:lang w:val="en-GB"/>
        </w:rPr>
      </w:pPr>
      <w:r w:rsidRPr="00E05F2F">
        <w:rPr>
          <w:lang w:val="en-GB"/>
        </w:rPr>
        <w:t>These guidelines are an independent document produced by the Publisher, based on the general principles of publication ethics recommended by the Committee on Publication Ethics (COPE) and inspired by other widely recognised standards and the editorial practices of academic publishers. The principles set out below do not constitute a reproduction or translation of any specific source document, but represent an original, authorial interpretation of the standards of publication integrity generally accepted within the academic community, adapted to the specific nature and needs of the Journal. These guidelines form an integral part of the Agreement and are binding on the Reviewer when preparing each Review.</w:t>
      </w:r>
    </w:p>
    <w:p w14:paraId="37A7FA56" w14:textId="77777777" w:rsidR="001923CA" w:rsidRPr="00E05F2F" w:rsidRDefault="001923CA" w:rsidP="001923CA">
      <w:pPr>
        <w:spacing w:after="0" w:line="240" w:lineRule="auto"/>
        <w:jc w:val="both"/>
        <w:rPr>
          <w:lang w:val="en-GB"/>
        </w:rPr>
      </w:pPr>
    </w:p>
    <w:p w14:paraId="5BCD8686" w14:textId="77777777" w:rsidR="001923CA" w:rsidRPr="00E05F2F" w:rsidRDefault="001923CA" w:rsidP="001923CA">
      <w:pPr>
        <w:spacing w:after="0" w:line="240" w:lineRule="auto"/>
        <w:jc w:val="both"/>
        <w:rPr>
          <w:lang w:val="en-GB"/>
        </w:rPr>
      </w:pPr>
      <w:r w:rsidRPr="00E05F2F">
        <w:rPr>
          <w:b/>
          <w:bCs/>
          <w:lang w:val="en-GB"/>
        </w:rPr>
        <w:t>A.1. Principle of integrity and objectivity</w:t>
      </w:r>
    </w:p>
    <w:p w14:paraId="76AEBB03" w14:textId="77777777" w:rsidR="001923CA" w:rsidRPr="00E05F2F" w:rsidRDefault="001923CA" w:rsidP="001923CA">
      <w:pPr>
        <w:spacing w:after="0" w:line="240" w:lineRule="auto"/>
        <w:jc w:val="both"/>
        <w:rPr>
          <w:lang w:val="en-GB"/>
        </w:rPr>
      </w:pPr>
      <w:r w:rsidRPr="00E05F2F">
        <w:rPr>
          <w:lang w:val="en-GB"/>
        </w:rPr>
        <w:t>1) The Reviewer shall assess the Article solely on the basis of its substantive, methodological and scientific merit, disregarding the identity, nationality, gender, religious or political beliefs of the Author(s).</w:t>
      </w:r>
    </w:p>
    <w:p w14:paraId="2849575B" w14:textId="77777777" w:rsidR="001923CA" w:rsidRPr="00E05F2F" w:rsidRDefault="001923CA" w:rsidP="001923CA">
      <w:pPr>
        <w:spacing w:after="0" w:line="240" w:lineRule="auto"/>
        <w:jc w:val="both"/>
        <w:rPr>
          <w:lang w:val="en-GB"/>
        </w:rPr>
      </w:pPr>
      <w:r w:rsidRPr="00E05F2F">
        <w:rPr>
          <w:lang w:val="en-GB"/>
        </w:rPr>
        <w:t xml:space="preserve">2) The assessment and critical comments shall be formulated in a constructive, objective and reasoned manner, with reference to specific passages of the Article. </w:t>
      </w:r>
    </w:p>
    <w:p w14:paraId="20A8FBE0" w14:textId="77777777" w:rsidR="001923CA" w:rsidRPr="00E05F2F" w:rsidRDefault="001923CA" w:rsidP="001923CA">
      <w:pPr>
        <w:spacing w:after="0" w:line="240" w:lineRule="auto"/>
        <w:jc w:val="both"/>
        <w:rPr>
          <w:lang w:val="en-GB"/>
        </w:rPr>
      </w:pPr>
      <w:r w:rsidRPr="00E05F2F">
        <w:rPr>
          <w:lang w:val="en-GB"/>
        </w:rPr>
        <w:t>3) The Reviewer shall avoid personal, offensive or disparaging remarks about the Author(s).</w:t>
      </w:r>
    </w:p>
    <w:p w14:paraId="00CA975E" w14:textId="77777777" w:rsidR="001923CA" w:rsidRPr="00E05F2F" w:rsidRDefault="001923CA" w:rsidP="001923CA">
      <w:pPr>
        <w:spacing w:after="0" w:line="240" w:lineRule="auto"/>
        <w:jc w:val="both"/>
        <w:rPr>
          <w:b/>
          <w:bCs/>
          <w:lang w:val="en-GB"/>
        </w:rPr>
      </w:pPr>
    </w:p>
    <w:p w14:paraId="0DD39499" w14:textId="423B8783" w:rsidR="001923CA" w:rsidRPr="00E05F2F" w:rsidRDefault="001923CA" w:rsidP="001923CA">
      <w:pPr>
        <w:spacing w:after="0" w:line="240" w:lineRule="auto"/>
        <w:jc w:val="both"/>
        <w:rPr>
          <w:lang w:val="en-GB"/>
        </w:rPr>
      </w:pPr>
      <w:r w:rsidRPr="00E05F2F">
        <w:rPr>
          <w:b/>
          <w:bCs/>
          <w:lang w:val="en-GB"/>
        </w:rPr>
        <w:t>A.2. Principle of confidentiality</w:t>
      </w:r>
    </w:p>
    <w:p w14:paraId="08F86B5B" w14:textId="77777777" w:rsidR="001923CA" w:rsidRPr="00E05F2F" w:rsidRDefault="001923CA" w:rsidP="001923CA">
      <w:pPr>
        <w:spacing w:after="0" w:line="240" w:lineRule="auto"/>
        <w:jc w:val="both"/>
        <w:rPr>
          <w:lang w:val="en-GB"/>
        </w:rPr>
      </w:pPr>
      <w:r w:rsidRPr="00E05F2F">
        <w:rPr>
          <w:lang w:val="en-GB"/>
        </w:rPr>
        <w:t xml:space="preserve">1) An Article submitted for review is a confidential document and must not be disclosed, discussed or made available to third parties, including colleagues, without the Publisher’s consent. </w:t>
      </w:r>
    </w:p>
    <w:p w14:paraId="3D3B3742" w14:textId="77777777" w:rsidR="001923CA" w:rsidRPr="00E05F2F" w:rsidRDefault="001923CA" w:rsidP="001923CA">
      <w:pPr>
        <w:spacing w:after="0" w:line="240" w:lineRule="auto"/>
        <w:jc w:val="both"/>
        <w:rPr>
          <w:lang w:val="en-GB"/>
        </w:rPr>
      </w:pPr>
      <w:r w:rsidRPr="00E05F2F">
        <w:rPr>
          <w:lang w:val="en-GB"/>
        </w:rPr>
        <w:t>2) The reviewer must not use knowledge gained during the review process for their own benefit or that of third parties prior to the publication of the Article.</w:t>
      </w:r>
    </w:p>
    <w:p w14:paraId="4652CA88" w14:textId="77777777" w:rsidR="001923CA" w:rsidRPr="00E05F2F" w:rsidRDefault="001923CA" w:rsidP="001923CA">
      <w:pPr>
        <w:spacing w:after="0" w:line="240" w:lineRule="auto"/>
        <w:jc w:val="both"/>
        <w:rPr>
          <w:b/>
          <w:bCs/>
          <w:lang w:val="en-GB"/>
        </w:rPr>
      </w:pPr>
    </w:p>
    <w:p w14:paraId="23C3B778" w14:textId="771D9E67" w:rsidR="001923CA" w:rsidRPr="00E05F2F" w:rsidRDefault="001923CA" w:rsidP="001923CA">
      <w:pPr>
        <w:spacing w:after="0" w:line="240" w:lineRule="auto"/>
        <w:jc w:val="both"/>
        <w:rPr>
          <w:lang w:val="en-GB"/>
        </w:rPr>
      </w:pPr>
      <w:r w:rsidRPr="00E05F2F">
        <w:rPr>
          <w:b/>
          <w:bCs/>
          <w:lang w:val="en-GB"/>
        </w:rPr>
        <w:t>A.3. Conflict of interest</w:t>
      </w:r>
    </w:p>
    <w:p w14:paraId="26623DED" w14:textId="77777777" w:rsidR="001923CA" w:rsidRPr="00E05F2F" w:rsidRDefault="001923CA" w:rsidP="001923CA">
      <w:pPr>
        <w:spacing w:after="0" w:line="240" w:lineRule="auto"/>
        <w:jc w:val="both"/>
        <w:rPr>
          <w:lang w:val="en-GB"/>
        </w:rPr>
      </w:pPr>
      <w:r w:rsidRPr="00E05F2F">
        <w:rPr>
          <w:lang w:val="en-GB"/>
        </w:rPr>
        <w:t>1) The reviewer is obliged to disclose to the Publisher any circumstances that may cast doubt on their impartiality, in accordance with § 4 of the Agreement, and, if necessary, to decline to prepare the review.</w:t>
      </w:r>
    </w:p>
    <w:p w14:paraId="723DFDD9" w14:textId="77777777" w:rsidR="001923CA" w:rsidRPr="00E05F2F" w:rsidRDefault="001923CA" w:rsidP="001923CA">
      <w:pPr>
        <w:spacing w:after="0" w:line="240" w:lineRule="auto"/>
        <w:jc w:val="both"/>
        <w:rPr>
          <w:b/>
          <w:bCs/>
          <w:lang w:val="en-GB"/>
        </w:rPr>
      </w:pPr>
    </w:p>
    <w:p w14:paraId="21EE83F1" w14:textId="7130A52F" w:rsidR="001923CA" w:rsidRPr="00E05F2F" w:rsidRDefault="001923CA" w:rsidP="001923CA">
      <w:pPr>
        <w:spacing w:after="0" w:line="240" w:lineRule="auto"/>
        <w:jc w:val="both"/>
        <w:rPr>
          <w:lang w:val="en-GB"/>
        </w:rPr>
      </w:pPr>
      <w:r w:rsidRPr="00E05F2F">
        <w:rPr>
          <w:b/>
          <w:bCs/>
          <w:lang w:val="en-GB"/>
        </w:rPr>
        <w:t>A.4. Identification of scientific misconduct</w:t>
      </w:r>
    </w:p>
    <w:p w14:paraId="56487C08" w14:textId="77777777" w:rsidR="001923CA" w:rsidRPr="00E05F2F" w:rsidRDefault="001923CA" w:rsidP="001923CA">
      <w:pPr>
        <w:spacing w:after="0" w:line="240" w:lineRule="auto"/>
        <w:jc w:val="both"/>
        <w:rPr>
          <w:lang w:val="en-GB"/>
        </w:rPr>
      </w:pPr>
      <w:r w:rsidRPr="00E05F2F">
        <w:rPr>
          <w:lang w:val="en-GB"/>
        </w:rPr>
        <w:t>1) If a Reviewer suspects that an Article:</w:t>
      </w:r>
    </w:p>
    <w:p w14:paraId="35CB23B0" w14:textId="77777777" w:rsidR="001923CA" w:rsidRPr="00E05F2F" w:rsidRDefault="001923CA" w:rsidP="001923CA">
      <w:pPr>
        <w:spacing w:after="0" w:line="240" w:lineRule="auto"/>
        <w:jc w:val="both"/>
        <w:rPr>
          <w:lang w:val="en-GB"/>
        </w:rPr>
      </w:pPr>
      <w:r w:rsidRPr="00E05F2F">
        <w:rPr>
          <w:lang w:val="en-GB"/>
        </w:rPr>
        <w:t>a. contains content bearing the hallmarks of plagiarism or self-plagiarism,</w:t>
      </w:r>
    </w:p>
    <w:p w14:paraId="4D24D62D" w14:textId="77777777" w:rsidR="001923CA" w:rsidRPr="00E05F2F" w:rsidRDefault="001923CA" w:rsidP="001923CA">
      <w:pPr>
        <w:spacing w:after="0" w:line="240" w:lineRule="auto"/>
        <w:jc w:val="both"/>
        <w:rPr>
          <w:lang w:val="en-GB"/>
        </w:rPr>
      </w:pPr>
      <w:r w:rsidRPr="00E05F2F">
        <w:rPr>
          <w:lang w:val="en-GB"/>
        </w:rPr>
        <w:t>b. contains falsified or fabricated research data,</w:t>
      </w:r>
    </w:p>
    <w:p w14:paraId="193961E1" w14:textId="77777777" w:rsidR="001923CA" w:rsidRPr="00E05F2F" w:rsidRDefault="001923CA" w:rsidP="001923CA">
      <w:pPr>
        <w:spacing w:after="0" w:line="240" w:lineRule="auto"/>
        <w:jc w:val="both"/>
        <w:rPr>
          <w:lang w:val="en-GB"/>
        </w:rPr>
      </w:pPr>
      <w:r w:rsidRPr="00E05F2F">
        <w:rPr>
          <w:lang w:val="en-GB"/>
        </w:rPr>
        <w:t xml:space="preserve">c. has previously been published in another journal or simultaneously submitted to another editorial board, </w:t>
      </w:r>
    </w:p>
    <w:p w14:paraId="496CACEF" w14:textId="77777777" w:rsidR="001923CA" w:rsidRPr="00E05F2F" w:rsidRDefault="001923CA" w:rsidP="001923CA">
      <w:pPr>
        <w:spacing w:after="0" w:line="240" w:lineRule="auto"/>
        <w:jc w:val="both"/>
        <w:rPr>
          <w:lang w:val="en-GB"/>
        </w:rPr>
      </w:pPr>
      <w:r w:rsidRPr="00E05F2F">
        <w:rPr>
          <w:lang w:val="en-GB"/>
        </w:rPr>
        <w:t>2) shall immediately inform the Publisher of this, describing the grounds for their suspicion in detail, at the latest upon submission of the Review.</w:t>
      </w:r>
    </w:p>
    <w:p w14:paraId="4C606806" w14:textId="77777777" w:rsidR="006969D0" w:rsidRPr="00E05F2F" w:rsidRDefault="006969D0" w:rsidP="001923CA">
      <w:pPr>
        <w:spacing w:after="0" w:line="240" w:lineRule="auto"/>
        <w:jc w:val="both"/>
        <w:rPr>
          <w:lang w:val="en-GB"/>
        </w:rPr>
      </w:pPr>
    </w:p>
    <w:p w14:paraId="69332F81" w14:textId="77777777" w:rsidR="001923CA" w:rsidRPr="00E05F2F" w:rsidRDefault="001923CA" w:rsidP="001923CA">
      <w:pPr>
        <w:spacing w:after="0" w:line="240" w:lineRule="auto"/>
        <w:jc w:val="both"/>
        <w:rPr>
          <w:lang w:val="en-GB"/>
        </w:rPr>
      </w:pPr>
      <w:r w:rsidRPr="00E05F2F">
        <w:rPr>
          <w:b/>
          <w:bCs/>
          <w:lang w:val="en-GB"/>
        </w:rPr>
        <w:lastRenderedPageBreak/>
        <w:t>A.5. Timeliness and communication</w:t>
      </w:r>
    </w:p>
    <w:p w14:paraId="6BB24A2B" w14:textId="77777777" w:rsidR="001923CA" w:rsidRPr="00E05F2F" w:rsidRDefault="001923CA" w:rsidP="001923CA">
      <w:pPr>
        <w:spacing w:after="0" w:line="240" w:lineRule="auto"/>
        <w:jc w:val="both"/>
        <w:rPr>
          <w:lang w:val="en-GB"/>
        </w:rPr>
      </w:pPr>
      <w:r w:rsidRPr="00E05F2F">
        <w:rPr>
          <w:lang w:val="en-GB"/>
        </w:rPr>
        <w:t xml:space="preserve">1) The Reviewer shall notify the Publisher of their readiness or inability to prepare the Review immediately upon receipt of the Individual Assignment. </w:t>
      </w:r>
    </w:p>
    <w:p w14:paraId="31D43973" w14:textId="77777777" w:rsidR="001923CA" w:rsidRPr="00E05F2F" w:rsidRDefault="001923CA" w:rsidP="001923CA">
      <w:pPr>
        <w:spacing w:after="0" w:line="240" w:lineRule="auto"/>
        <w:jc w:val="both"/>
        <w:rPr>
          <w:lang w:val="en-GB"/>
        </w:rPr>
      </w:pPr>
      <w:r w:rsidRPr="00E05F2F">
        <w:rPr>
          <w:lang w:val="en-GB"/>
        </w:rPr>
        <w:t>2) In the event of an anticipated delay, the Reviewer shall inform the Publisher of this in good time, in accordance with § 3(1)(d) of the Agreement.</w:t>
      </w:r>
    </w:p>
    <w:p w14:paraId="02AD75B0" w14:textId="77777777" w:rsidR="006969D0" w:rsidRPr="00E05F2F" w:rsidRDefault="006969D0" w:rsidP="001923CA">
      <w:pPr>
        <w:spacing w:after="0" w:line="240" w:lineRule="auto"/>
        <w:jc w:val="both"/>
        <w:rPr>
          <w:lang w:val="en-GB"/>
        </w:rPr>
      </w:pPr>
    </w:p>
    <w:p w14:paraId="35ACC4EC" w14:textId="77777777" w:rsidR="001923CA" w:rsidRPr="00E05F2F" w:rsidRDefault="001923CA" w:rsidP="001923CA">
      <w:pPr>
        <w:spacing w:after="0" w:line="240" w:lineRule="auto"/>
        <w:jc w:val="both"/>
        <w:rPr>
          <w:lang w:val="en-GB"/>
        </w:rPr>
      </w:pPr>
      <w:r w:rsidRPr="00E05F2F">
        <w:rPr>
          <w:b/>
          <w:bCs/>
          <w:lang w:val="en-GB"/>
        </w:rPr>
        <w:t>A.6. Substantive standard of the review</w:t>
      </w:r>
    </w:p>
    <w:p w14:paraId="400B6AE6" w14:textId="77777777" w:rsidR="001923CA" w:rsidRPr="00E05F2F" w:rsidRDefault="001923CA" w:rsidP="001923CA">
      <w:pPr>
        <w:spacing w:after="0" w:line="240" w:lineRule="auto"/>
        <w:jc w:val="both"/>
        <w:rPr>
          <w:lang w:val="en-GB"/>
        </w:rPr>
      </w:pPr>
      <w:r w:rsidRPr="00E05F2F">
        <w:rPr>
          <w:lang w:val="en-GB"/>
        </w:rPr>
        <w:t>The review should, in particular, address: the topicality and relevance of the subject matter, methodological soundness, the originality of the scientific contribution, the soundness of the conclusions, the appropriateness of the cited literature, and the formal and linguistic aspects of the Article; it should also contain an unambiguous recommendation as referred to in § 3(1)(b) of the Agreement.</w:t>
      </w:r>
    </w:p>
    <w:p w14:paraId="7FA96AC7" w14:textId="77777777" w:rsidR="001923CA" w:rsidRPr="00E05F2F" w:rsidRDefault="001923CA" w:rsidP="001923CA">
      <w:pPr>
        <w:spacing w:after="0" w:line="240" w:lineRule="auto"/>
        <w:jc w:val="both"/>
        <w:rPr>
          <w:lang w:val="en-GB"/>
        </w:rPr>
      </w:pPr>
    </w:p>
    <w:p w14:paraId="1110D93E" w14:textId="77777777" w:rsidR="001923CA" w:rsidRPr="00E05F2F" w:rsidRDefault="001923CA" w:rsidP="001923CA">
      <w:pPr>
        <w:spacing w:after="0" w:line="240" w:lineRule="auto"/>
        <w:jc w:val="both"/>
        <w:rPr>
          <w:lang w:val="en-GB"/>
        </w:rPr>
      </w:pPr>
      <w:r w:rsidRPr="00E05F2F">
        <w:rPr>
          <w:lang w:val="en-GB"/>
        </w:rPr>
        <w:t>The procedure for selecting works for publication is available online at:</w:t>
      </w:r>
    </w:p>
    <w:p w14:paraId="73D031DA" w14:textId="02467F98" w:rsidR="00C65319" w:rsidRPr="00E05F2F" w:rsidRDefault="00C65319" w:rsidP="0029626A">
      <w:pPr>
        <w:spacing w:after="0" w:line="252" w:lineRule="auto"/>
        <w:rPr>
          <w:sz w:val="22"/>
          <w:szCs w:val="22"/>
          <w:lang w:val="en-GB"/>
        </w:rPr>
        <w:sectPr w:rsidR="00C65319" w:rsidRPr="00E05F2F" w:rsidSect="001F425F">
          <w:pgSz w:w="11906" w:h="16838"/>
          <w:pgMar w:top="709" w:right="1417" w:bottom="1417" w:left="1417" w:header="708" w:footer="708" w:gutter="0"/>
          <w:cols w:space="708"/>
          <w:docGrid w:linePitch="360"/>
        </w:sectPr>
      </w:pPr>
      <w:hyperlink r:id="rId9" w:history="1">
        <w:r w:rsidRPr="00E05F2F">
          <w:rPr>
            <w:rStyle w:val="Hipercze"/>
            <w:sz w:val="22"/>
            <w:szCs w:val="22"/>
            <w:lang w:val="en-GB"/>
          </w:rPr>
          <w:t>https://akademiakopernikanska.gov.pl/informacje-dla-autorow/</w:t>
        </w:r>
      </w:hyperlink>
    </w:p>
    <w:p w14:paraId="03BCD690" w14:textId="77777777" w:rsidR="005611C9" w:rsidRPr="00E05F2F" w:rsidRDefault="005611C9" w:rsidP="0029626A">
      <w:pPr>
        <w:spacing w:after="0" w:line="252" w:lineRule="auto"/>
        <w:rPr>
          <w:sz w:val="22"/>
          <w:szCs w:val="22"/>
          <w:lang w:val="en-GB"/>
        </w:rPr>
      </w:pPr>
    </w:p>
    <w:p w14:paraId="22CBCD0D" w14:textId="77777777" w:rsidR="00B8407E" w:rsidRPr="00E05F2F" w:rsidRDefault="00B8407E" w:rsidP="00B8407E">
      <w:pPr>
        <w:spacing w:after="0" w:line="252" w:lineRule="auto"/>
        <w:jc w:val="both"/>
        <w:rPr>
          <w:rFonts w:eastAsia="Calibri" w:cs="Calibri"/>
          <w:b/>
          <w:bCs/>
          <w:sz w:val="22"/>
          <w:szCs w:val="22"/>
          <w:lang w:val="en-GB"/>
        </w:rPr>
      </w:pPr>
      <w:r w:rsidRPr="00E05F2F">
        <w:rPr>
          <w:rFonts w:eastAsia="Calibri" w:cs="Calibri"/>
          <w:b/>
          <w:bCs/>
          <w:sz w:val="22"/>
          <w:szCs w:val="22"/>
          <w:lang w:val="en-GB"/>
        </w:rPr>
        <w:t>Part B. Reviewer’s Form</w:t>
      </w:r>
    </w:p>
    <w:p w14:paraId="7F861F7F" w14:textId="77777777" w:rsidR="00B8407E" w:rsidRPr="00E05F2F" w:rsidRDefault="00B8407E" w:rsidP="00B8407E">
      <w:pPr>
        <w:spacing w:after="0" w:line="252" w:lineRule="auto"/>
        <w:jc w:val="both"/>
        <w:rPr>
          <w:rFonts w:eastAsia="Calibri" w:cs="Calibri"/>
          <w:b/>
          <w:bCs/>
          <w:sz w:val="22"/>
          <w:szCs w:val="22"/>
          <w:lang w:val="en-GB"/>
        </w:rPr>
      </w:pPr>
      <w:r w:rsidRPr="00E05F2F">
        <w:rPr>
          <w:rFonts w:eastAsia="Calibri" w:cs="Calibri"/>
          <w:b/>
          <w:bCs/>
          <w:sz w:val="22"/>
          <w:szCs w:val="22"/>
          <w:lang w:val="en-GB"/>
        </w:rPr>
        <w:t>The Reviewer shall complete this form for each Article under review and submit it to the Publisher via the editorial system or by email (together with a detailed written opinion; delete as appropriate).</w:t>
      </w:r>
    </w:p>
    <w:p w14:paraId="0E723E6D" w14:textId="77777777" w:rsidR="00136A76" w:rsidRPr="00E05F2F" w:rsidRDefault="00136A76" w:rsidP="0029626A">
      <w:pPr>
        <w:spacing w:after="0" w:line="252" w:lineRule="auto"/>
        <w:rPr>
          <w:rFonts w:eastAsia="Calibri" w:cs="Calibri"/>
          <w:b/>
          <w:bCs/>
          <w:sz w:val="22"/>
          <w:szCs w:val="22"/>
          <w:lang w:val="en-GB"/>
        </w:rPr>
      </w:pPr>
    </w:p>
    <w:p w14:paraId="1334323C" w14:textId="77777777" w:rsidR="00F32D38" w:rsidRPr="00E05F2F" w:rsidRDefault="005611C9" w:rsidP="00F32D38">
      <w:pPr>
        <w:spacing w:after="0" w:line="252" w:lineRule="auto"/>
        <w:rPr>
          <w:rFonts w:eastAsia="Calibri" w:cs="Calibri"/>
          <w:b/>
          <w:bCs/>
          <w:sz w:val="22"/>
          <w:szCs w:val="22"/>
          <w:lang w:val="en-GB"/>
        </w:rPr>
      </w:pPr>
      <w:r w:rsidRPr="00E05F2F">
        <w:rPr>
          <w:rFonts w:eastAsia="Calibri" w:cs="Calibri"/>
          <w:b/>
          <w:bCs/>
          <w:sz w:val="22"/>
          <w:szCs w:val="22"/>
          <w:lang w:val="en-GB"/>
        </w:rPr>
        <w:t xml:space="preserve">B.1. </w:t>
      </w:r>
      <w:r w:rsidR="00F32D38" w:rsidRPr="00E05F2F">
        <w:rPr>
          <w:rFonts w:eastAsia="Calibri" w:cs="Calibri"/>
          <w:b/>
          <w:bCs/>
          <w:sz w:val="22"/>
          <w:szCs w:val="22"/>
          <w:lang w:val="en-GB"/>
        </w:rPr>
        <w:t>Identification details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60"/>
      </w:tblGrid>
      <w:tr w:rsidR="005611C9" w:rsidRPr="00E05F2F" w14:paraId="51BA45AF" w14:textId="77777777" w:rsidTr="00633F6C">
        <w:tc>
          <w:tcPr>
            <w:tcW w:w="3000" w:type="dxa"/>
            <w:shd w:val="clear" w:color="auto" w:fill="E7E6E6"/>
            <w:tcMar>
              <w:top w:w="80" w:type="dxa"/>
              <w:left w:w="100" w:type="dxa"/>
              <w:bottom w:w="80" w:type="dxa"/>
              <w:right w:w="100" w:type="dxa"/>
            </w:tcMar>
          </w:tcPr>
          <w:p w14:paraId="76236E42" w14:textId="19177900" w:rsidR="005611C9" w:rsidRPr="00E05F2F" w:rsidRDefault="00BB182F" w:rsidP="0029626A">
            <w:pPr>
              <w:spacing w:after="0" w:line="252" w:lineRule="auto"/>
              <w:rPr>
                <w:sz w:val="22"/>
                <w:szCs w:val="22"/>
                <w:lang w:val="en-GB"/>
              </w:rPr>
            </w:pPr>
            <w:r w:rsidRPr="00E05F2F">
              <w:rPr>
                <w:b/>
                <w:bCs/>
                <w:sz w:val="22"/>
                <w:szCs w:val="22"/>
                <w:lang w:val="en-GB"/>
              </w:rPr>
              <w:t>Title of the Article</w:t>
            </w:r>
          </w:p>
        </w:tc>
        <w:tc>
          <w:tcPr>
            <w:tcW w:w="6060" w:type="dxa"/>
            <w:tcMar>
              <w:top w:w="200" w:type="dxa"/>
              <w:left w:w="100" w:type="dxa"/>
              <w:bottom w:w="80" w:type="dxa"/>
              <w:right w:w="100" w:type="dxa"/>
            </w:tcMar>
          </w:tcPr>
          <w:p w14:paraId="4849C93F" w14:textId="77777777" w:rsidR="005611C9" w:rsidRPr="00E05F2F" w:rsidRDefault="005611C9" w:rsidP="0029626A">
            <w:pPr>
              <w:spacing w:after="0" w:line="252" w:lineRule="auto"/>
              <w:rPr>
                <w:sz w:val="22"/>
                <w:szCs w:val="22"/>
                <w:lang w:val="en-GB"/>
              </w:rPr>
            </w:pPr>
          </w:p>
        </w:tc>
      </w:tr>
      <w:tr w:rsidR="005611C9" w:rsidRPr="00666F72" w14:paraId="31761F23" w14:textId="77777777" w:rsidTr="00633F6C">
        <w:tc>
          <w:tcPr>
            <w:tcW w:w="3000" w:type="dxa"/>
            <w:shd w:val="clear" w:color="auto" w:fill="E7E6E6"/>
            <w:tcMar>
              <w:top w:w="80" w:type="dxa"/>
              <w:left w:w="100" w:type="dxa"/>
              <w:bottom w:w="80" w:type="dxa"/>
              <w:right w:w="100" w:type="dxa"/>
            </w:tcMar>
          </w:tcPr>
          <w:p w14:paraId="72103592" w14:textId="4830527D" w:rsidR="005611C9" w:rsidRPr="00E05F2F" w:rsidRDefault="00D240F2" w:rsidP="0029626A">
            <w:pPr>
              <w:spacing w:after="0" w:line="252" w:lineRule="auto"/>
              <w:rPr>
                <w:sz w:val="22"/>
                <w:szCs w:val="22"/>
                <w:lang w:val="en-GB"/>
              </w:rPr>
            </w:pPr>
            <w:r w:rsidRPr="00E05F2F">
              <w:rPr>
                <w:b/>
                <w:bCs/>
                <w:sz w:val="22"/>
                <w:szCs w:val="22"/>
                <w:lang w:val="en-GB"/>
              </w:rPr>
              <w:t>Reference number in the editorial system</w:t>
            </w:r>
          </w:p>
        </w:tc>
        <w:tc>
          <w:tcPr>
            <w:tcW w:w="6060" w:type="dxa"/>
            <w:tcMar>
              <w:top w:w="200" w:type="dxa"/>
              <w:left w:w="100" w:type="dxa"/>
              <w:bottom w:w="80" w:type="dxa"/>
              <w:right w:w="100" w:type="dxa"/>
            </w:tcMar>
          </w:tcPr>
          <w:p w14:paraId="72E40A90" w14:textId="77777777" w:rsidR="005611C9" w:rsidRPr="00E05F2F" w:rsidRDefault="005611C9" w:rsidP="0029626A">
            <w:pPr>
              <w:spacing w:after="0" w:line="252" w:lineRule="auto"/>
              <w:rPr>
                <w:sz w:val="22"/>
                <w:szCs w:val="22"/>
                <w:lang w:val="en-GB"/>
              </w:rPr>
            </w:pPr>
          </w:p>
        </w:tc>
      </w:tr>
      <w:tr w:rsidR="005611C9" w:rsidRPr="00666F72" w14:paraId="302416CF" w14:textId="77777777" w:rsidTr="00633F6C">
        <w:tc>
          <w:tcPr>
            <w:tcW w:w="3000" w:type="dxa"/>
            <w:shd w:val="clear" w:color="auto" w:fill="E7E6E6"/>
            <w:tcMar>
              <w:top w:w="80" w:type="dxa"/>
              <w:left w:w="100" w:type="dxa"/>
              <w:bottom w:w="80" w:type="dxa"/>
              <w:right w:w="100" w:type="dxa"/>
            </w:tcMar>
          </w:tcPr>
          <w:p w14:paraId="1B95600D" w14:textId="721B1E4B" w:rsidR="005611C9" w:rsidRPr="00E05F2F" w:rsidRDefault="00D240F2" w:rsidP="0029626A">
            <w:pPr>
              <w:spacing w:after="0" w:line="252" w:lineRule="auto"/>
              <w:rPr>
                <w:sz w:val="22"/>
                <w:szCs w:val="22"/>
                <w:lang w:val="en-GB"/>
              </w:rPr>
            </w:pPr>
            <w:r w:rsidRPr="00E05F2F">
              <w:rPr>
                <w:b/>
                <w:bCs/>
                <w:sz w:val="22"/>
                <w:szCs w:val="22"/>
                <w:lang w:val="en-GB"/>
              </w:rPr>
              <w:t>Reviewer’s first name and surname</w:t>
            </w:r>
          </w:p>
        </w:tc>
        <w:tc>
          <w:tcPr>
            <w:tcW w:w="6060" w:type="dxa"/>
            <w:tcMar>
              <w:top w:w="200" w:type="dxa"/>
              <w:left w:w="100" w:type="dxa"/>
              <w:bottom w:w="80" w:type="dxa"/>
              <w:right w:w="100" w:type="dxa"/>
            </w:tcMar>
          </w:tcPr>
          <w:p w14:paraId="4C92A07F" w14:textId="77777777" w:rsidR="005611C9" w:rsidRPr="00E05F2F" w:rsidRDefault="005611C9" w:rsidP="0029626A">
            <w:pPr>
              <w:spacing w:after="0" w:line="252" w:lineRule="auto"/>
              <w:rPr>
                <w:sz w:val="22"/>
                <w:szCs w:val="22"/>
                <w:lang w:val="en-GB"/>
              </w:rPr>
            </w:pPr>
          </w:p>
        </w:tc>
      </w:tr>
      <w:tr w:rsidR="005611C9" w:rsidRPr="00666F72" w14:paraId="5659ADED" w14:textId="77777777" w:rsidTr="00633F6C">
        <w:tc>
          <w:tcPr>
            <w:tcW w:w="3000" w:type="dxa"/>
            <w:shd w:val="clear" w:color="auto" w:fill="E7E6E6"/>
            <w:tcMar>
              <w:top w:w="80" w:type="dxa"/>
              <w:left w:w="100" w:type="dxa"/>
              <w:bottom w:w="80" w:type="dxa"/>
              <w:right w:w="100" w:type="dxa"/>
            </w:tcMar>
          </w:tcPr>
          <w:p w14:paraId="738BC189" w14:textId="43CDEDF1" w:rsidR="005611C9" w:rsidRPr="00E05F2F" w:rsidRDefault="008158A6" w:rsidP="0029626A">
            <w:pPr>
              <w:spacing w:after="0" w:line="252" w:lineRule="auto"/>
              <w:rPr>
                <w:sz w:val="22"/>
                <w:szCs w:val="22"/>
                <w:lang w:val="en-GB"/>
              </w:rPr>
            </w:pPr>
            <w:r w:rsidRPr="00E05F2F">
              <w:rPr>
                <w:b/>
                <w:bCs/>
                <w:sz w:val="22"/>
                <w:szCs w:val="22"/>
                <w:lang w:val="en-GB"/>
              </w:rPr>
              <w:t>Date of receipt of the article</w:t>
            </w:r>
          </w:p>
        </w:tc>
        <w:tc>
          <w:tcPr>
            <w:tcW w:w="6060" w:type="dxa"/>
            <w:tcMar>
              <w:top w:w="200" w:type="dxa"/>
              <w:left w:w="100" w:type="dxa"/>
              <w:bottom w:w="80" w:type="dxa"/>
              <w:right w:w="100" w:type="dxa"/>
            </w:tcMar>
          </w:tcPr>
          <w:p w14:paraId="538CA9C4" w14:textId="77777777" w:rsidR="005611C9" w:rsidRPr="00E05F2F" w:rsidRDefault="005611C9" w:rsidP="0029626A">
            <w:pPr>
              <w:spacing w:after="0" w:line="252" w:lineRule="auto"/>
              <w:rPr>
                <w:sz w:val="22"/>
                <w:szCs w:val="22"/>
                <w:lang w:val="en-GB"/>
              </w:rPr>
            </w:pPr>
          </w:p>
        </w:tc>
      </w:tr>
      <w:tr w:rsidR="005611C9" w:rsidRPr="00666F72" w14:paraId="0BA954CE" w14:textId="77777777" w:rsidTr="00633F6C">
        <w:tc>
          <w:tcPr>
            <w:tcW w:w="3000" w:type="dxa"/>
            <w:shd w:val="clear" w:color="auto" w:fill="E7E6E6"/>
            <w:tcMar>
              <w:top w:w="80" w:type="dxa"/>
              <w:left w:w="100" w:type="dxa"/>
              <w:bottom w:w="80" w:type="dxa"/>
              <w:right w:w="100" w:type="dxa"/>
            </w:tcMar>
          </w:tcPr>
          <w:p w14:paraId="49724240" w14:textId="37B2FBBB" w:rsidR="005611C9" w:rsidRPr="00E05F2F" w:rsidRDefault="008158A6" w:rsidP="0029626A">
            <w:pPr>
              <w:spacing w:after="0" w:line="252" w:lineRule="auto"/>
              <w:rPr>
                <w:sz w:val="22"/>
                <w:szCs w:val="22"/>
                <w:lang w:val="en-GB"/>
              </w:rPr>
            </w:pPr>
            <w:r w:rsidRPr="00E05F2F">
              <w:rPr>
                <w:b/>
                <w:bCs/>
                <w:sz w:val="22"/>
                <w:szCs w:val="22"/>
                <w:lang w:val="en-GB"/>
              </w:rPr>
              <w:t>Date the review was submitted</w:t>
            </w:r>
          </w:p>
        </w:tc>
        <w:tc>
          <w:tcPr>
            <w:tcW w:w="6060" w:type="dxa"/>
            <w:tcMar>
              <w:top w:w="200" w:type="dxa"/>
              <w:left w:w="100" w:type="dxa"/>
              <w:bottom w:w="80" w:type="dxa"/>
              <w:right w:w="100" w:type="dxa"/>
            </w:tcMar>
          </w:tcPr>
          <w:p w14:paraId="3F647355" w14:textId="77777777" w:rsidR="005611C9" w:rsidRPr="00E05F2F" w:rsidRDefault="005611C9" w:rsidP="0029626A">
            <w:pPr>
              <w:spacing w:after="0" w:line="252" w:lineRule="auto"/>
              <w:rPr>
                <w:sz w:val="22"/>
                <w:szCs w:val="22"/>
                <w:lang w:val="en-GB"/>
              </w:rPr>
            </w:pPr>
          </w:p>
        </w:tc>
      </w:tr>
    </w:tbl>
    <w:p w14:paraId="7A271CE7" w14:textId="77777777" w:rsidR="005611C9" w:rsidRPr="00E05F2F" w:rsidRDefault="005611C9" w:rsidP="0029626A">
      <w:pPr>
        <w:spacing w:after="0" w:line="252" w:lineRule="auto"/>
        <w:rPr>
          <w:sz w:val="22"/>
          <w:szCs w:val="22"/>
          <w:lang w:val="en-GB"/>
        </w:rPr>
      </w:pPr>
    </w:p>
    <w:p w14:paraId="4566364D" w14:textId="77777777" w:rsidR="00406B4E" w:rsidRPr="00E05F2F" w:rsidRDefault="005611C9" w:rsidP="00406B4E">
      <w:pPr>
        <w:spacing w:after="0" w:line="252" w:lineRule="auto"/>
        <w:rPr>
          <w:rFonts w:eastAsia="Calibri" w:cs="Calibri"/>
          <w:b/>
          <w:bCs/>
          <w:sz w:val="22"/>
          <w:szCs w:val="22"/>
          <w:lang w:val="en-GB"/>
        </w:rPr>
      </w:pPr>
      <w:r w:rsidRPr="00E05F2F">
        <w:rPr>
          <w:rFonts w:eastAsia="Calibri" w:cs="Calibri"/>
          <w:b/>
          <w:bCs/>
          <w:sz w:val="22"/>
          <w:szCs w:val="22"/>
          <w:lang w:val="en-GB"/>
        </w:rPr>
        <w:t xml:space="preserve">B.2. </w:t>
      </w:r>
      <w:r w:rsidR="00406B4E" w:rsidRPr="00E05F2F">
        <w:rPr>
          <w:rFonts w:eastAsia="Calibri" w:cs="Calibri"/>
          <w:b/>
          <w:bCs/>
          <w:sz w:val="22"/>
          <w:szCs w:val="22"/>
          <w:lang w:val="en-GB"/>
        </w:rPr>
        <w:t>Reviewer’s statement</w:t>
      </w:r>
    </w:p>
    <w:p w14:paraId="37E28837" w14:textId="06DF33D8" w:rsidR="005611C9" w:rsidRPr="00E05F2F" w:rsidRDefault="005611C9" w:rsidP="0029626A">
      <w:pPr>
        <w:spacing w:after="0" w:line="252" w:lineRule="auto"/>
        <w:ind w:left="300"/>
        <w:rPr>
          <w:sz w:val="22"/>
          <w:szCs w:val="22"/>
          <w:lang w:val="en-GB"/>
        </w:rPr>
      </w:pPr>
      <w:r w:rsidRPr="00E05F2F">
        <w:rPr>
          <w:rFonts w:eastAsia="Calibri" w:cs="Calibri"/>
          <w:sz w:val="22"/>
          <w:szCs w:val="22"/>
          <w:lang w:val="en-GB"/>
        </w:rPr>
        <w:t xml:space="preserve">☐  </w:t>
      </w:r>
      <w:r w:rsidR="00406B4E" w:rsidRPr="00E05F2F">
        <w:rPr>
          <w:rFonts w:eastAsia="Calibri" w:cs="Calibri"/>
          <w:sz w:val="22"/>
          <w:szCs w:val="22"/>
          <w:lang w:val="en-GB"/>
        </w:rPr>
        <w:t>I hereby declare that there is no conflict of interest on my part as referred to in § 4 of the Agreement</w:t>
      </w:r>
      <w:r w:rsidRPr="00E05F2F">
        <w:rPr>
          <w:rFonts w:eastAsia="Calibri" w:cs="Calibri"/>
          <w:sz w:val="22"/>
          <w:szCs w:val="22"/>
          <w:lang w:val="en-GB"/>
        </w:rPr>
        <w:t>.</w:t>
      </w:r>
    </w:p>
    <w:p w14:paraId="08907CC0" w14:textId="6B3C9098" w:rsidR="005611C9" w:rsidRPr="00E05F2F" w:rsidRDefault="005611C9" w:rsidP="0029626A">
      <w:pPr>
        <w:spacing w:after="0" w:line="252" w:lineRule="auto"/>
        <w:ind w:left="300"/>
        <w:rPr>
          <w:sz w:val="22"/>
          <w:szCs w:val="22"/>
          <w:lang w:val="en-GB"/>
        </w:rPr>
      </w:pPr>
      <w:r w:rsidRPr="00E05F2F">
        <w:rPr>
          <w:rFonts w:eastAsia="Calibri" w:cs="Calibri"/>
          <w:sz w:val="22"/>
          <w:szCs w:val="22"/>
          <w:lang w:val="en-GB"/>
        </w:rPr>
        <w:t xml:space="preserve">☐  </w:t>
      </w:r>
      <w:r w:rsidR="00192F6B" w:rsidRPr="00E05F2F">
        <w:rPr>
          <w:rFonts w:eastAsia="Calibri" w:cs="Calibri"/>
          <w:sz w:val="22"/>
          <w:szCs w:val="22"/>
          <w:lang w:val="en-GB"/>
        </w:rPr>
        <w:t>I hereby declare that I have read the Ethical Guidelines set out in Part A of this Annex and undertake to comply with them</w:t>
      </w:r>
      <w:r w:rsidRPr="00E05F2F">
        <w:rPr>
          <w:rFonts w:eastAsia="Calibri" w:cs="Calibri"/>
          <w:sz w:val="22"/>
          <w:szCs w:val="22"/>
          <w:lang w:val="en-GB"/>
        </w:rPr>
        <w:t>.</w:t>
      </w:r>
    </w:p>
    <w:p w14:paraId="2A0E9244" w14:textId="77777777" w:rsidR="005611C9" w:rsidRPr="00E05F2F" w:rsidRDefault="005611C9" w:rsidP="0029626A">
      <w:pPr>
        <w:spacing w:after="0" w:line="252" w:lineRule="auto"/>
        <w:rPr>
          <w:sz w:val="22"/>
          <w:szCs w:val="22"/>
          <w:lang w:val="en-GB"/>
        </w:rPr>
      </w:pPr>
    </w:p>
    <w:p w14:paraId="3A85BDC0" w14:textId="77777777" w:rsidR="00EB03D2" w:rsidRPr="00E05F2F" w:rsidRDefault="005611C9" w:rsidP="00EB03D2">
      <w:pPr>
        <w:spacing w:after="0" w:line="252" w:lineRule="auto"/>
        <w:rPr>
          <w:rFonts w:eastAsia="Calibri" w:cs="Calibri"/>
          <w:b/>
          <w:bCs/>
          <w:sz w:val="22"/>
          <w:szCs w:val="22"/>
          <w:lang w:val="en-GB"/>
        </w:rPr>
      </w:pPr>
      <w:r w:rsidRPr="00E05F2F">
        <w:rPr>
          <w:rFonts w:eastAsia="Calibri" w:cs="Calibri"/>
          <w:b/>
          <w:bCs/>
          <w:sz w:val="22"/>
          <w:szCs w:val="22"/>
          <w:lang w:val="en-GB"/>
        </w:rPr>
        <w:t xml:space="preserve">B.3. </w:t>
      </w:r>
      <w:r w:rsidR="00EB03D2" w:rsidRPr="00E05F2F">
        <w:rPr>
          <w:rFonts w:eastAsia="Calibri" w:cs="Calibri"/>
          <w:b/>
          <w:bCs/>
          <w:sz w:val="22"/>
          <w:szCs w:val="22"/>
          <w:lang w:val="en-GB"/>
        </w:rPr>
        <w:t>Marking scheme</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1860"/>
        <w:gridCol w:w="1400"/>
        <w:gridCol w:w="1300"/>
      </w:tblGrid>
      <w:tr w:rsidR="005611C9" w:rsidRPr="00E05F2F" w14:paraId="2AB9C5C9" w14:textId="77777777" w:rsidTr="00633F6C">
        <w:tc>
          <w:tcPr>
            <w:tcW w:w="4500" w:type="dxa"/>
            <w:shd w:val="clear" w:color="auto" w:fill="E7E6E6"/>
            <w:tcMar>
              <w:top w:w="80" w:type="dxa"/>
              <w:left w:w="100" w:type="dxa"/>
              <w:bottom w:w="80" w:type="dxa"/>
              <w:right w:w="100" w:type="dxa"/>
            </w:tcMar>
          </w:tcPr>
          <w:p w14:paraId="0FB8F264" w14:textId="5400FD8C" w:rsidR="005611C9" w:rsidRPr="00E05F2F" w:rsidRDefault="00EB03D2" w:rsidP="0029626A">
            <w:pPr>
              <w:spacing w:after="0" w:line="252" w:lineRule="auto"/>
              <w:rPr>
                <w:sz w:val="22"/>
                <w:szCs w:val="22"/>
                <w:lang w:val="en-GB"/>
              </w:rPr>
            </w:pPr>
            <w:r w:rsidRPr="00E05F2F">
              <w:rPr>
                <w:b/>
                <w:bCs/>
                <w:sz w:val="22"/>
                <w:szCs w:val="22"/>
                <w:lang w:val="en-GB"/>
              </w:rPr>
              <w:t>Criterion</w:t>
            </w:r>
          </w:p>
        </w:tc>
        <w:tc>
          <w:tcPr>
            <w:tcW w:w="1860" w:type="dxa"/>
            <w:shd w:val="clear" w:color="auto" w:fill="E7E6E6"/>
            <w:tcMar>
              <w:top w:w="80" w:type="dxa"/>
              <w:left w:w="100" w:type="dxa"/>
              <w:bottom w:w="80" w:type="dxa"/>
              <w:right w:w="100" w:type="dxa"/>
            </w:tcMar>
          </w:tcPr>
          <w:p w14:paraId="4537A904" w14:textId="4BBCB7B7" w:rsidR="005611C9" w:rsidRPr="00E05F2F" w:rsidRDefault="00BC40B9" w:rsidP="0029626A">
            <w:pPr>
              <w:spacing w:after="0" w:line="252" w:lineRule="auto"/>
              <w:rPr>
                <w:sz w:val="22"/>
                <w:szCs w:val="22"/>
                <w:lang w:val="en-GB"/>
              </w:rPr>
            </w:pPr>
            <w:r w:rsidRPr="00E05F2F">
              <w:rPr>
                <w:b/>
                <w:bCs/>
                <w:sz w:val="22"/>
                <w:szCs w:val="22"/>
                <w:lang w:val="en-GB"/>
              </w:rPr>
              <w:t>Rating (1–5)</w:t>
            </w:r>
          </w:p>
        </w:tc>
        <w:tc>
          <w:tcPr>
            <w:tcW w:w="1400" w:type="dxa"/>
            <w:shd w:val="clear" w:color="auto" w:fill="E7E6E6"/>
            <w:tcMar>
              <w:top w:w="80" w:type="dxa"/>
              <w:left w:w="100" w:type="dxa"/>
              <w:bottom w:w="80" w:type="dxa"/>
              <w:right w:w="100" w:type="dxa"/>
            </w:tcMar>
          </w:tcPr>
          <w:p w14:paraId="035BCB42" w14:textId="77777777" w:rsidR="005611C9" w:rsidRPr="00E05F2F" w:rsidRDefault="005611C9" w:rsidP="0029626A">
            <w:pPr>
              <w:spacing w:after="0" w:line="252" w:lineRule="auto"/>
              <w:rPr>
                <w:sz w:val="22"/>
                <w:szCs w:val="22"/>
                <w:lang w:val="en-GB"/>
              </w:rPr>
            </w:pPr>
          </w:p>
        </w:tc>
        <w:tc>
          <w:tcPr>
            <w:tcW w:w="1300" w:type="dxa"/>
            <w:shd w:val="clear" w:color="auto" w:fill="E7E6E6"/>
            <w:tcMar>
              <w:top w:w="80" w:type="dxa"/>
              <w:left w:w="100" w:type="dxa"/>
              <w:bottom w:w="80" w:type="dxa"/>
              <w:right w:w="100" w:type="dxa"/>
            </w:tcMar>
          </w:tcPr>
          <w:p w14:paraId="73915D6B" w14:textId="77777777" w:rsidR="005611C9" w:rsidRPr="00E05F2F" w:rsidRDefault="005611C9" w:rsidP="0029626A">
            <w:pPr>
              <w:spacing w:after="0" w:line="252" w:lineRule="auto"/>
              <w:rPr>
                <w:sz w:val="22"/>
                <w:szCs w:val="22"/>
                <w:lang w:val="en-GB"/>
              </w:rPr>
            </w:pPr>
          </w:p>
        </w:tc>
      </w:tr>
      <w:tr w:rsidR="005611C9" w:rsidRPr="00666F72" w14:paraId="22B15F4F" w14:textId="77777777" w:rsidTr="00633F6C">
        <w:tc>
          <w:tcPr>
            <w:tcW w:w="4500" w:type="dxa"/>
            <w:tcMar>
              <w:top w:w="80" w:type="dxa"/>
              <w:left w:w="100" w:type="dxa"/>
              <w:bottom w:w="80" w:type="dxa"/>
              <w:right w:w="100" w:type="dxa"/>
            </w:tcMar>
          </w:tcPr>
          <w:p w14:paraId="33E589DC" w14:textId="4E7B7A93" w:rsidR="005611C9" w:rsidRPr="00E05F2F" w:rsidRDefault="00087948" w:rsidP="0029626A">
            <w:pPr>
              <w:spacing w:after="0" w:line="252" w:lineRule="auto"/>
              <w:rPr>
                <w:sz w:val="22"/>
                <w:szCs w:val="22"/>
                <w:lang w:val="en-GB"/>
              </w:rPr>
            </w:pPr>
            <w:r w:rsidRPr="00E05F2F">
              <w:rPr>
                <w:sz w:val="22"/>
                <w:szCs w:val="22"/>
                <w:lang w:val="en-GB"/>
              </w:rPr>
              <w:t>The topicality and relevance of the subject</w:t>
            </w:r>
          </w:p>
        </w:tc>
        <w:tc>
          <w:tcPr>
            <w:tcW w:w="1860" w:type="dxa"/>
            <w:tcMar>
              <w:top w:w="200" w:type="dxa"/>
              <w:left w:w="100" w:type="dxa"/>
              <w:bottom w:w="80" w:type="dxa"/>
              <w:right w:w="100" w:type="dxa"/>
            </w:tcMar>
          </w:tcPr>
          <w:p w14:paraId="07E68E99" w14:textId="77777777" w:rsidR="005611C9" w:rsidRPr="00E05F2F" w:rsidRDefault="005611C9" w:rsidP="0029626A">
            <w:pPr>
              <w:spacing w:after="0" w:line="252" w:lineRule="auto"/>
              <w:rPr>
                <w:sz w:val="22"/>
                <w:szCs w:val="22"/>
                <w:lang w:val="en-GB"/>
              </w:rPr>
            </w:pPr>
          </w:p>
        </w:tc>
        <w:tc>
          <w:tcPr>
            <w:tcW w:w="1400" w:type="dxa"/>
            <w:tcMar>
              <w:top w:w="200" w:type="dxa"/>
              <w:left w:w="100" w:type="dxa"/>
              <w:bottom w:w="80" w:type="dxa"/>
              <w:right w:w="100" w:type="dxa"/>
            </w:tcMar>
          </w:tcPr>
          <w:p w14:paraId="32F9369C" w14:textId="77777777" w:rsidR="005611C9" w:rsidRPr="00E05F2F" w:rsidRDefault="005611C9" w:rsidP="0029626A">
            <w:pPr>
              <w:spacing w:after="0" w:line="252" w:lineRule="auto"/>
              <w:rPr>
                <w:sz w:val="22"/>
                <w:szCs w:val="22"/>
                <w:lang w:val="en-GB"/>
              </w:rPr>
            </w:pPr>
          </w:p>
        </w:tc>
        <w:tc>
          <w:tcPr>
            <w:tcW w:w="1300" w:type="dxa"/>
            <w:tcMar>
              <w:top w:w="200" w:type="dxa"/>
              <w:left w:w="100" w:type="dxa"/>
              <w:bottom w:w="80" w:type="dxa"/>
              <w:right w:w="100" w:type="dxa"/>
            </w:tcMar>
          </w:tcPr>
          <w:p w14:paraId="1DB0CCE6" w14:textId="77777777" w:rsidR="005611C9" w:rsidRPr="00E05F2F" w:rsidRDefault="005611C9" w:rsidP="0029626A">
            <w:pPr>
              <w:spacing w:after="0" w:line="252" w:lineRule="auto"/>
              <w:rPr>
                <w:sz w:val="22"/>
                <w:szCs w:val="22"/>
                <w:lang w:val="en-GB"/>
              </w:rPr>
            </w:pPr>
          </w:p>
        </w:tc>
      </w:tr>
      <w:tr w:rsidR="005611C9" w:rsidRPr="00E05F2F" w14:paraId="1C81451A" w14:textId="77777777" w:rsidTr="00633F6C">
        <w:tc>
          <w:tcPr>
            <w:tcW w:w="4500" w:type="dxa"/>
            <w:tcMar>
              <w:top w:w="80" w:type="dxa"/>
              <w:left w:w="100" w:type="dxa"/>
              <w:bottom w:w="80" w:type="dxa"/>
              <w:right w:w="100" w:type="dxa"/>
            </w:tcMar>
          </w:tcPr>
          <w:p w14:paraId="09A225AE" w14:textId="3DB00782" w:rsidR="005611C9" w:rsidRPr="00E05F2F" w:rsidRDefault="005426CB" w:rsidP="0029626A">
            <w:pPr>
              <w:spacing w:after="0" w:line="252" w:lineRule="auto"/>
              <w:rPr>
                <w:sz w:val="22"/>
                <w:szCs w:val="22"/>
                <w:lang w:val="en-GB"/>
              </w:rPr>
            </w:pPr>
            <w:r w:rsidRPr="00E05F2F">
              <w:rPr>
                <w:sz w:val="22"/>
                <w:szCs w:val="22"/>
                <w:lang w:val="en-GB"/>
              </w:rPr>
              <w:t>Methodological soundness</w:t>
            </w:r>
          </w:p>
        </w:tc>
        <w:tc>
          <w:tcPr>
            <w:tcW w:w="1860" w:type="dxa"/>
            <w:tcMar>
              <w:top w:w="200" w:type="dxa"/>
              <w:left w:w="100" w:type="dxa"/>
              <w:bottom w:w="80" w:type="dxa"/>
              <w:right w:w="100" w:type="dxa"/>
            </w:tcMar>
          </w:tcPr>
          <w:p w14:paraId="2C8C3EBB" w14:textId="77777777" w:rsidR="005611C9" w:rsidRPr="00E05F2F" w:rsidRDefault="005611C9" w:rsidP="0029626A">
            <w:pPr>
              <w:spacing w:after="0" w:line="252" w:lineRule="auto"/>
              <w:rPr>
                <w:sz w:val="22"/>
                <w:szCs w:val="22"/>
                <w:lang w:val="en-GB"/>
              </w:rPr>
            </w:pPr>
          </w:p>
        </w:tc>
        <w:tc>
          <w:tcPr>
            <w:tcW w:w="1400" w:type="dxa"/>
            <w:tcMar>
              <w:top w:w="200" w:type="dxa"/>
              <w:left w:w="100" w:type="dxa"/>
              <w:bottom w:w="80" w:type="dxa"/>
              <w:right w:w="100" w:type="dxa"/>
            </w:tcMar>
          </w:tcPr>
          <w:p w14:paraId="1B4F6075" w14:textId="77777777" w:rsidR="005611C9" w:rsidRPr="00E05F2F" w:rsidRDefault="005611C9" w:rsidP="0029626A">
            <w:pPr>
              <w:spacing w:after="0" w:line="252" w:lineRule="auto"/>
              <w:rPr>
                <w:sz w:val="22"/>
                <w:szCs w:val="22"/>
                <w:lang w:val="en-GB"/>
              </w:rPr>
            </w:pPr>
          </w:p>
        </w:tc>
        <w:tc>
          <w:tcPr>
            <w:tcW w:w="1300" w:type="dxa"/>
            <w:tcMar>
              <w:top w:w="200" w:type="dxa"/>
              <w:left w:w="100" w:type="dxa"/>
              <w:bottom w:w="80" w:type="dxa"/>
              <w:right w:w="100" w:type="dxa"/>
            </w:tcMar>
          </w:tcPr>
          <w:p w14:paraId="4F3417C8" w14:textId="77777777" w:rsidR="005611C9" w:rsidRPr="00E05F2F" w:rsidRDefault="005611C9" w:rsidP="0029626A">
            <w:pPr>
              <w:spacing w:after="0" w:line="252" w:lineRule="auto"/>
              <w:rPr>
                <w:sz w:val="22"/>
                <w:szCs w:val="22"/>
                <w:lang w:val="en-GB"/>
              </w:rPr>
            </w:pPr>
          </w:p>
        </w:tc>
      </w:tr>
      <w:tr w:rsidR="005611C9" w:rsidRPr="00666F72" w14:paraId="5F82AB1B" w14:textId="77777777" w:rsidTr="00633F6C">
        <w:tc>
          <w:tcPr>
            <w:tcW w:w="4500" w:type="dxa"/>
            <w:tcMar>
              <w:top w:w="80" w:type="dxa"/>
              <w:left w:w="100" w:type="dxa"/>
              <w:bottom w:w="80" w:type="dxa"/>
              <w:right w:w="100" w:type="dxa"/>
            </w:tcMar>
          </w:tcPr>
          <w:p w14:paraId="2644AA13" w14:textId="12493C8A" w:rsidR="005611C9" w:rsidRPr="00E05F2F" w:rsidRDefault="00291C91" w:rsidP="0029626A">
            <w:pPr>
              <w:spacing w:after="0" w:line="252" w:lineRule="auto"/>
              <w:rPr>
                <w:sz w:val="22"/>
                <w:szCs w:val="22"/>
                <w:lang w:val="en-GB"/>
              </w:rPr>
            </w:pPr>
            <w:r w:rsidRPr="00E05F2F">
              <w:rPr>
                <w:sz w:val="22"/>
                <w:szCs w:val="22"/>
                <w:lang w:val="en-GB"/>
              </w:rPr>
              <w:t>Originality of the scientific contribution</w:t>
            </w:r>
          </w:p>
        </w:tc>
        <w:tc>
          <w:tcPr>
            <w:tcW w:w="1860" w:type="dxa"/>
            <w:tcMar>
              <w:top w:w="200" w:type="dxa"/>
              <w:left w:w="100" w:type="dxa"/>
              <w:bottom w:w="80" w:type="dxa"/>
              <w:right w:w="100" w:type="dxa"/>
            </w:tcMar>
          </w:tcPr>
          <w:p w14:paraId="333D5426" w14:textId="77777777" w:rsidR="005611C9" w:rsidRPr="00E05F2F" w:rsidRDefault="005611C9" w:rsidP="0029626A">
            <w:pPr>
              <w:spacing w:after="0" w:line="252" w:lineRule="auto"/>
              <w:rPr>
                <w:sz w:val="22"/>
                <w:szCs w:val="22"/>
                <w:lang w:val="en-GB"/>
              </w:rPr>
            </w:pPr>
          </w:p>
        </w:tc>
        <w:tc>
          <w:tcPr>
            <w:tcW w:w="1400" w:type="dxa"/>
            <w:tcMar>
              <w:top w:w="200" w:type="dxa"/>
              <w:left w:w="100" w:type="dxa"/>
              <w:bottom w:w="80" w:type="dxa"/>
              <w:right w:w="100" w:type="dxa"/>
            </w:tcMar>
          </w:tcPr>
          <w:p w14:paraId="52D206F4" w14:textId="77777777" w:rsidR="005611C9" w:rsidRPr="00E05F2F" w:rsidRDefault="005611C9" w:rsidP="0029626A">
            <w:pPr>
              <w:spacing w:after="0" w:line="252" w:lineRule="auto"/>
              <w:rPr>
                <w:sz w:val="22"/>
                <w:szCs w:val="22"/>
                <w:lang w:val="en-GB"/>
              </w:rPr>
            </w:pPr>
          </w:p>
        </w:tc>
        <w:tc>
          <w:tcPr>
            <w:tcW w:w="1300" w:type="dxa"/>
            <w:tcMar>
              <w:top w:w="200" w:type="dxa"/>
              <w:left w:w="100" w:type="dxa"/>
              <w:bottom w:w="80" w:type="dxa"/>
              <w:right w:w="100" w:type="dxa"/>
            </w:tcMar>
          </w:tcPr>
          <w:p w14:paraId="5E618D9D" w14:textId="77777777" w:rsidR="005611C9" w:rsidRPr="00E05F2F" w:rsidRDefault="005611C9" w:rsidP="0029626A">
            <w:pPr>
              <w:spacing w:after="0" w:line="252" w:lineRule="auto"/>
              <w:rPr>
                <w:sz w:val="22"/>
                <w:szCs w:val="22"/>
                <w:lang w:val="en-GB"/>
              </w:rPr>
            </w:pPr>
          </w:p>
        </w:tc>
      </w:tr>
      <w:tr w:rsidR="005611C9" w:rsidRPr="00E05F2F" w14:paraId="3465143C" w14:textId="77777777" w:rsidTr="00633F6C">
        <w:tc>
          <w:tcPr>
            <w:tcW w:w="4500" w:type="dxa"/>
            <w:tcMar>
              <w:top w:w="80" w:type="dxa"/>
              <w:left w:w="100" w:type="dxa"/>
              <w:bottom w:w="80" w:type="dxa"/>
              <w:right w:w="100" w:type="dxa"/>
            </w:tcMar>
          </w:tcPr>
          <w:p w14:paraId="32EB1A4E" w14:textId="58123769" w:rsidR="005611C9" w:rsidRPr="00E05F2F" w:rsidRDefault="002C3F8A" w:rsidP="0029626A">
            <w:pPr>
              <w:spacing w:after="0" w:line="252" w:lineRule="auto"/>
              <w:rPr>
                <w:sz w:val="22"/>
                <w:szCs w:val="22"/>
                <w:lang w:val="en-GB"/>
              </w:rPr>
            </w:pPr>
            <w:r w:rsidRPr="00E05F2F">
              <w:rPr>
                <w:sz w:val="22"/>
                <w:szCs w:val="22"/>
                <w:lang w:val="en-GB"/>
              </w:rPr>
              <w:t>Correctness of reasoning</w:t>
            </w:r>
          </w:p>
        </w:tc>
        <w:tc>
          <w:tcPr>
            <w:tcW w:w="1860" w:type="dxa"/>
            <w:tcMar>
              <w:top w:w="200" w:type="dxa"/>
              <w:left w:w="100" w:type="dxa"/>
              <w:bottom w:w="80" w:type="dxa"/>
              <w:right w:w="100" w:type="dxa"/>
            </w:tcMar>
          </w:tcPr>
          <w:p w14:paraId="005CE09B" w14:textId="77777777" w:rsidR="005611C9" w:rsidRPr="00E05F2F" w:rsidRDefault="005611C9" w:rsidP="0029626A">
            <w:pPr>
              <w:spacing w:after="0" w:line="252" w:lineRule="auto"/>
              <w:rPr>
                <w:sz w:val="22"/>
                <w:szCs w:val="22"/>
                <w:lang w:val="en-GB"/>
              </w:rPr>
            </w:pPr>
          </w:p>
        </w:tc>
        <w:tc>
          <w:tcPr>
            <w:tcW w:w="1400" w:type="dxa"/>
            <w:tcMar>
              <w:top w:w="200" w:type="dxa"/>
              <w:left w:w="100" w:type="dxa"/>
              <w:bottom w:w="80" w:type="dxa"/>
              <w:right w:w="100" w:type="dxa"/>
            </w:tcMar>
          </w:tcPr>
          <w:p w14:paraId="06214B9E" w14:textId="77777777" w:rsidR="005611C9" w:rsidRPr="00E05F2F" w:rsidRDefault="005611C9" w:rsidP="0029626A">
            <w:pPr>
              <w:spacing w:after="0" w:line="252" w:lineRule="auto"/>
              <w:rPr>
                <w:sz w:val="22"/>
                <w:szCs w:val="22"/>
                <w:lang w:val="en-GB"/>
              </w:rPr>
            </w:pPr>
          </w:p>
        </w:tc>
        <w:tc>
          <w:tcPr>
            <w:tcW w:w="1300" w:type="dxa"/>
            <w:tcMar>
              <w:top w:w="200" w:type="dxa"/>
              <w:left w:w="100" w:type="dxa"/>
              <w:bottom w:w="80" w:type="dxa"/>
              <w:right w:w="100" w:type="dxa"/>
            </w:tcMar>
          </w:tcPr>
          <w:p w14:paraId="465E8D71" w14:textId="77777777" w:rsidR="005611C9" w:rsidRPr="00E05F2F" w:rsidRDefault="005611C9" w:rsidP="0029626A">
            <w:pPr>
              <w:spacing w:after="0" w:line="252" w:lineRule="auto"/>
              <w:rPr>
                <w:sz w:val="22"/>
                <w:szCs w:val="22"/>
                <w:lang w:val="en-GB"/>
              </w:rPr>
            </w:pPr>
          </w:p>
        </w:tc>
      </w:tr>
      <w:tr w:rsidR="005611C9" w:rsidRPr="00666F72" w14:paraId="586B5ED7" w14:textId="77777777" w:rsidTr="00633F6C">
        <w:tc>
          <w:tcPr>
            <w:tcW w:w="4500" w:type="dxa"/>
            <w:tcMar>
              <w:top w:w="80" w:type="dxa"/>
              <w:left w:w="100" w:type="dxa"/>
              <w:bottom w:w="80" w:type="dxa"/>
              <w:right w:w="100" w:type="dxa"/>
            </w:tcMar>
          </w:tcPr>
          <w:p w14:paraId="24C60FE0" w14:textId="324640E9" w:rsidR="005611C9" w:rsidRPr="00E05F2F" w:rsidRDefault="002C3F8A" w:rsidP="0029626A">
            <w:pPr>
              <w:spacing w:after="0" w:line="252" w:lineRule="auto"/>
              <w:rPr>
                <w:sz w:val="22"/>
                <w:szCs w:val="22"/>
                <w:lang w:val="en-GB"/>
              </w:rPr>
            </w:pPr>
            <w:r w:rsidRPr="00E05F2F">
              <w:rPr>
                <w:sz w:val="22"/>
                <w:szCs w:val="22"/>
                <w:lang w:val="en-GB"/>
              </w:rPr>
              <w:t>The relevance of the literature on the subject</w:t>
            </w:r>
          </w:p>
        </w:tc>
        <w:tc>
          <w:tcPr>
            <w:tcW w:w="1860" w:type="dxa"/>
            <w:tcMar>
              <w:top w:w="200" w:type="dxa"/>
              <w:left w:w="100" w:type="dxa"/>
              <w:bottom w:w="80" w:type="dxa"/>
              <w:right w:w="100" w:type="dxa"/>
            </w:tcMar>
          </w:tcPr>
          <w:p w14:paraId="5D5BC230" w14:textId="77777777" w:rsidR="005611C9" w:rsidRPr="00E05F2F" w:rsidRDefault="005611C9" w:rsidP="0029626A">
            <w:pPr>
              <w:spacing w:after="0" w:line="252" w:lineRule="auto"/>
              <w:rPr>
                <w:sz w:val="22"/>
                <w:szCs w:val="22"/>
                <w:lang w:val="en-GB"/>
              </w:rPr>
            </w:pPr>
          </w:p>
        </w:tc>
        <w:tc>
          <w:tcPr>
            <w:tcW w:w="1400" w:type="dxa"/>
            <w:tcMar>
              <w:top w:w="200" w:type="dxa"/>
              <w:left w:w="100" w:type="dxa"/>
              <w:bottom w:w="80" w:type="dxa"/>
              <w:right w:w="100" w:type="dxa"/>
            </w:tcMar>
          </w:tcPr>
          <w:p w14:paraId="2435A606" w14:textId="77777777" w:rsidR="005611C9" w:rsidRPr="00E05F2F" w:rsidRDefault="005611C9" w:rsidP="0029626A">
            <w:pPr>
              <w:spacing w:after="0" w:line="252" w:lineRule="auto"/>
              <w:rPr>
                <w:sz w:val="22"/>
                <w:szCs w:val="22"/>
                <w:lang w:val="en-GB"/>
              </w:rPr>
            </w:pPr>
          </w:p>
        </w:tc>
        <w:tc>
          <w:tcPr>
            <w:tcW w:w="1300" w:type="dxa"/>
            <w:tcMar>
              <w:top w:w="200" w:type="dxa"/>
              <w:left w:w="100" w:type="dxa"/>
              <w:bottom w:w="80" w:type="dxa"/>
              <w:right w:w="100" w:type="dxa"/>
            </w:tcMar>
          </w:tcPr>
          <w:p w14:paraId="392EEDF3" w14:textId="77777777" w:rsidR="005611C9" w:rsidRPr="00E05F2F" w:rsidRDefault="005611C9" w:rsidP="0029626A">
            <w:pPr>
              <w:spacing w:after="0" w:line="252" w:lineRule="auto"/>
              <w:rPr>
                <w:sz w:val="22"/>
                <w:szCs w:val="22"/>
                <w:lang w:val="en-GB"/>
              </w:rPr>
            </w:pPr>
          </w:p>
        </w:tc>
      </w:tr>
      <w:tr w:rsidR="005611C9" w:rsidRPr="00E05F2F" w14:paraId="7ABA147E" w14:textId="77777777" w:rsidTr="00633F6C">
        <w:tc>
          <w:tcPr>
            <w:tcW w:w="4500" w:type="dxa"/>
            <w:tcMar>
              <w:top w:w="80" w:type="dxa"/>
              <w:left w:w="100" w:type="dxa"/>
              <w:bottom w:w="80" w:type="dxa"/>
              <w:right w:w="100" w:type="dxa"/>
            </w:tcMar>
          </w:tcPr>
          <w:p w14:paraId="2A223699" w14:textId="100C9C47" w:rsidR="005611C9" w:rsidRPr="00E05F2F" w:rsidRDefault="002C3F8A" w:rsidP="0029626A">
            <w:pPr>
              <w:spacing w:after="0" w:line="252" w:lineRule="auto"/>
              <w:rPr>
                <w:sz w:val="22"/>
                <w:szCs w:val="22"/>
                <w:lang w:val="en-GB"/>
              </w:rPr>
            </w:pPr>
            <w:r w:rsidRPr="00E05F2F">
              <w:rPr>
                <w:sz w:val="22"/>
                <w:szCs w:val="22"/>
                <w:lang w:val="en-GB"/>
              </w:rPr>
              <w:t>Linguistic and formal correctness</w:t>
            </w:r>
          </w:p>
        </w:tc>
        <w:tc>
          <w:tcPr>
            <w:tcW w:w="1860" w:type="dxa"/>
            <w:tcMar>
              <w:top w:w="200" w:type="dxa"/>
              <w:left w:w="100" w:type="dxa"/>
              <w:bottom w:w="80" w:type="dxa"/>
              <w:right w:w="100" w:type="dxa"/>
            </w:tcMar>
          </w:tcPr>
          <w:p w14:paraId="7D9552E9" w14:textId="77777777" w:rsidR="005611C9" w:rsidRPr="00E05F2F" w:rsidRDefault="005611C9" w:rsidP="0029626A">
            <w:pPr>
              <w:spacing w:after="0" w:line="252" w:lineRule="auto"/>
              <w:rPr>
                <w:sz w:val="22"/>
                <w:szCs w:val="22"/>
                <w:lang w:val="en-GB"/>
              </w:rPr>
            </w:pPr>
          </w:p>
        </w:tc>
        <w:tc>
          <w:tcPr>
            <w:tcW w:w="1400" w:type="dxa"/>
            <w:tcMar>
              <w:top w:w="200" w:type="dxa"/>
              <w:left w:w="100" w:type="dxa"/>
              <w:bottom w:w="80" w:type="dxa"/>
              <w:right w:w="100" w:type="dxa"/>
            </w:tcMar>
          </w:tcPr>
          <w:p w14:paraId="649AB1D9" w14:textId="77777777" w:rsidR="005611C9" w:rsidRPr="00E05F2F" w:rsidRDefault="005611C9" w:rsidP="0029626A">
            <w:pPr>
              <w:spacing w:after="0" w:line="252" w:lineRule="auto"/>
              <w:rPr>
                <w:sz w:val="22"/>
                <w:szCs w:val="22"/>
                <w:lang w:val="en-GB"/>
              </w:rPr>
            </w:pPr>
          </w:p>
        </w:tc>
        <w:tc>
          <w:tcPr>
            <w:tcW w:w="1300" w:type="dxa"/>
            <w:tcMar>
              <w:top w:w="200" w:type="dxa"/>
              <w:left w:w="100" w:type="dxa"/>
              <w:bottom w:w="80" w:type="dxa"/>
              <w:right w:w="100" w:type="dxa"/>
            </w:tcMar>
          </w:tcPr>
          <w:p w14:paraId="1DA5BFC1" w14:textId="77777777" w:rsidR="005611C9" w:rsidRPr="00E05F2F" w:rsidRDefault="005611C9" w:rsidP="0029626A">
            <w:pPr>
              <w:spacing w:after="0" w:line="252" w:lineRule="auto"/>
              <w:rPr>
                <w:sz w:val="22"/>
                <w:szCs w:val="22"/>
                <w:lang w:val="en-GB"/>
              </w:rPr>
            </w:pPr>
          </w:p>
        </w:tc>
      </w:tr>
    </w:tbl>
    <w:p w14:paraId="4FB12D9E" w14:textId="77777777" w:rsidR="005611C9" w:rsidRPr="00E05F2F" w:rsidRDefault="005611C9" w:rsidP="0029626A">
      <w:pPr>
        <w:spacing w:after="0" w:line="252" w:lineRule="auto"/>
        <w:rPr>
          <w:sz w:val="22"/>
          <w:szCs w:val="22"/>
          <w:lang w:val="en-GB"/>
        </w:rPr>
      </w:pPr>
    </w:p>
    <w:p w14:paraId="1FDE0AD2" w14:textId="77777777" w:rsidR="00192F6B" w:rsidRPr="00E05F2F" w:rsidRDefault="005611C9" w:rsidP="00192F6B">
      <w:pPr>
        <w:spacing w:after="0" w:line="252" w:lineRule="auto"/>
        <w:rPr>
          <w:rFonts w:eastAsia="Calibri" w:cs="Calibri"/>
          <w:b/>
          <w:bCs/>
          <w:sz w:val="22"/>
          <w:szCs w:val="22"/>
          <w:lang w:val="en-GB"/>
        </w:rPr>
      </w:pPr>
      <w:r w:rsidRPr="00E05F2F">
        <w:rPr>
          <w:rFonts w:eastAsia="Calibri" w:cs="Calibri"/>
          <w:b/>
          <w:bCs/>
          <w:sz w:val="22"/>
          <w:szCs w:val="22"/>
          <w:lang w:val="en-GB"/>
        </w:rPr>
        <w:t xml:space="preserve">B.4. </w:t>
      </w:r>
      <w:r w:rsidR="00192F6B" w:rsidRPr="00E05F2F">
        <w:rPr>
          <w:rFonts w:eastAsia="Calibri" w:cs="Calibri"/>
          <w:b/>
          <w:bCs/>
          <w:sz w:val="22"/>
          <w:szCs w:val="22"/>
          <w:lang w:val="en-GB"/>
        </w:rPr>
        <w:t>Reasons for the assessment (detailed comments)</w:t>
      </w:r>
    </w:p>
    <w:p w14:paraId="588C00E1" w14:textId="04CBBBCB" w:rsidR="005611C9" w:rsidRPr="00E05F2F" w:rsidRDefault="005611C9" w:rsidP="0029626A">
      <w:pPr>
        <w:spacing w:after="0" w:line="252" w:lineRule="auto"/>
        <w:jc w:val="both"/>
        <w:rPr>
          <w:sz w:val="22"/>
          <w:szCs w:val="22"/>
          <w:lang w:val="en-GB"/>
        </w:rPr>
      </w:pPr>
      <w:r w:rsidRPr="00E05F2F">
        <w:rPr>
          <w:rFonts w:eastAsia="Calibri" w:cs="Calibri"/>
          <w:sz w:val="22"/>
          <w:szCs w:val="22"/>
          <w:lang w:val="en-GB"/>
        </w:rPr>
        <w:t>……………………………………………………………………………………………………………………………………</w:t>
      </w:r>
    </w:p>
    <w:p w14:paraId="0E0AA80F" w14:textId="257ABCF6" w:rsidR="005611C9" w:rsidRPr="00E05F2F" w:rsidRDefault="005611C9" w:rsidP="0029626A">
      <w:pPr>
        <w:spacing w:after="0" w:line="252" w:lineRule="auto"/>
        <w:jc w:val="both"/>
        <w:rPr>
          <w:sz w:val="22"/>
          <w:szCs w:val="22"/>
          <w:lang w:val="en-GB"/>
        </w:rPr>
      </w:pPr>
      <w:r w:rsidRPr="00E05F2F">
        <w:rPr>
          <w:rFonts w:eastAsia="Calibri" w:cs="Calibri"/>
          <w:sz w:val="22"/>
          <w:szCs w:val="22"/>
          <w:lang w:val="en-GB"/>
        </w:rPr>
        <w:t>……………………………………………………………………………………………………………………………………</w:t>
      </w:r>
      <w:r w:rsidR="00136A76" w:rsidRPr="00E05F2F">
        <w:rPr>
          <w:rFonts w:eastAsia="Calibri" w:cs="Calibri"/>
          <w:sz w:val="22"/>
          <w:szCs w:val="22"/>
          <w:lang w:val="en-GB"/>
        </w:rPr>
        <w:t>……………………………………………………………………………………………………………………………………</w:t>
      </w:r>
    </w:p>
    <w:p w14:paraId="49DE05A4" w14:textId="65996951" w:rsidR="005611C9" w:rsidRPr="00E05F2F" w:rsidRDefault="005611C9" w:rsidP="0029626A">
      <w:pPr>
        <w:spacing w:after="0" w:line="252" w:lineRule="auto"/>
        <w:jc w:val="both"/>
        <w:rPr>
          <w:rFonts w:eastAsia="Calibri" w:cs="Calibri"/>
          <w:sz w:val="22"/>
          <w:szCs w:val="22"/>
          <w:lang w:val="en-GB"/>
        </w:rPr>
      </w:pPr>
      <w:r w:rsidRPr="00E05F2F">
        <w:rPr>
          <w:rFonts w:eastAsia="Calibri" w:cs="Calibri"/>
          <w:sz w:val="22"/>
          <w:szCs w:val="22"/>
          <w:lang w:val="en-GB"/>
        </w:rPr>
        <w:t>……………………………………………………………………………………………………………………………………</w:t>
      </w:r>
    </w:p>
    <w:p w14:paraId="097A67D1" w14:textId="37ED6CE1" w:rsidR="00136A76" w:rsidRPr="00E05F2F" w:rsidRDefault="00136A76" w:rsidP="0029626A">
      <w:pPr>
        <w:spacing w:after="0" w:line="252" w:lineRule="auto"/>
        <w:jc w:val="both"/>
        <w:rPr>
          <w:sz w:val="22"/>
          <w:szCs w:val="22"/>
          <w:lang w:val="en-GB"/>
        </w:rPr>
      </w:pPr>
      <w:r w:rsidRPr="00E05F2F">
        <w:rPr>
          <w:rFonts w:eastAsia="Calibri" w:cs="Calibri"/>
          <w:sz w:val="22"/>
          <w:szCs w:val="22"/>
          <w:lang w:val="en-GB"/>
        </w:rPr>
        <w:t>……………………………………………………………………………………………………………………………………</w:t>
      </w:r>
    </w:p>
    <w:p w14:paraId="33DE3A70" w14:textId="77777777" w:rsidR="00192F6B" w:rsidRPr="00E05F2F" w:rsidRDefault="00192F6B" w:rsidP="0029626A">
      <w:pPr>
        <w:spacing w:after="0" w:line="252" w:lineRule="auto"/>
        <w:rPr>
          <w:rFonts w:eastAsia="Calibri" w:cs="Calibri"/>
          <w:b/>
          <w:bCs/>
          <w:sz w:val="22"/>
          <w:szCs w:val="22"/>
          <w:lang w:val="en-GB"/>
        </w:rPr>
      </w:pPr>
    </w:p>
    <w:p w14:paraId="594E32D2" w14:textId="77777777" w:rsidR="0079659A" w:rsidRPr="00E05F2F" w:rsidRDefault="005611C9" w:rsidP="0079659A">
      <w:pPr>
        <w:spacing w:after="0" w:line="252" w:lineRule="auto"/>
        <w:rPr>
          <w:rFonts w:eastAsia="Calibri" w:cs="Calibri"/>
          <w:b/>
          <w:bCs/>
          <w:sz w:val="22"/>
          <w:szCs w:val="22"/>
          <w:lang w:val="en-GB"/>
        </w:rPr>
      </w:pPr>
      <w:r w:rsidRPr="00E05F2F">
        <w:rPr>
          <w:rFonts w:eastAsia="Calibri" w:cs="Calibri"/>
          <w:b/>
          <w:bCs/>
          <w:sz w:val="22"/>
          <w:szCs w:val="22"/>
          <w:lang w:val="en-GB"/>
        </w:rPr>
        <w:lastRenderedPageBreak/>
        <w:t xml:space="preserve">B.5. </w:t>
      </w:r>
      <w:r w:rsidR="0079659A" w:rsidRPr="00E05F2F">
        <w:rPr>
          <w:rFonts w:eastAsia="Calibri" w:cs="Calibri"/>
          <w:b/>
          <w:bCs/>
          <w:sz w:val="22"/>
          <w:szCs w:val="22"/>
          <w:lang w:val="en-GB"/>
        </w:rPr>
        <w:t>Confidential comments for the editorial team (not visible to the author)</w:t>
      </w:r>
    </w:p>
    <w:p w14:paraId="78841739" w14:textId="4265541E" w:rsidR="005611C9" w:rsidRPr="00E05F2F" w:rsidRDefault="005611C9" w:rsidP="0029626A">
      <w:pPr>
        <w:spacing w:after="0" w:line="252" w:lineRule="auto"/>
        <w:jc w:val="both"/>
        <w:rPr>
          <w:rFonts w:eastAsia="Calibri" w:cs="Calibri"/>
          <w:sz w:val="22"/>
          <w:szCs w:val="22"/>
          <w:lang w:val="en-GB"/>
        </w:rPr>
      </w:pPr>
      <w:r w:rsidRPr="00E05F2F">
        <w:rPr>
          <w:rFonts w:eastAsia="Calibri" w:cs="Calibri"/>
          <w:sz w:val="22"/>
          <w:szCs w:val="22"/>
          <w:lang w:val="en-GB"/>
        </w:rPr>
        <w:t>……………………………………………………………………………………………………………………………………</w:t>
      </w:r>
    </w:p>
    <w:p w14:paraId="201BF034" w14:textId="6ADAD028" w:rsidR="00136A76" w:rsidRPr="00E05F2F" w:rsidRDefault="00136A76" w:rsidP="0029626A">
      <w:pPr>
        <w:spacing w:after="0" w:line="252" w:lineRule="auto"/>
        <w:jc w:val="both"/>
        <w:rPr>
          <w:sz w:val="22"/>
          <w:szCs w:val="22"/>
          <w:lang w:val="en-GB"/>
        </w:rPr>
      </w:pPr>
      <w:r w:rsidRPr="00E05F2F">
        <w:rPr>
          <w:rFonts w:eastAsia="Calibri" w:cs="Calibri"/>
          <w:sz w:val="22"/>
          <w:szCs w:val="22"/>
          <w:lang w:val="en-GB"/>
        </w:rPr>
        <w:t>……………………………………………………………………………………………………………………………………</w:t>
      </w:r>
    </w:p>
    <w:p w14:paraId="7E7BD2F3" w14:textId="339A3EC1" w:rsidR="005611C9" w:rsidRPr="00E05F2F" w:rsidRDefault="005611C9" w:rsidP="0029626A">
      <w:pPr>
        <w:spacing w:after="0" w:line="252" w:lineRule="auto"/>
        <w:jc w:val="both"/>
        <w:rPr>
          <w:rFonts w:eastAsia="Calibri" w:cs="Calibri"/>
          <w:sz w:val="22"/>
          <w:szCs w:val="22"/>
          <w:lang w:val="en-GB"/>
        </w:rPr>
      </w:pPr>
      <w:r w:rsidRPr="00E05F2F">
        <w:rPr>
          <w:rFonts w:eastAsia="Calibri" w:cs="Calibri"/>
          <w:sz w:val="22"/>
          <w:szCs w:val="22"/>
          <w:lang w:val="en-GB"/>
        </w:rPr>
        <w:t>……………………………………………………………………………………………………………………………………</w:t>
      </w:r>
    </w:p>
    <w:p w14:paraId="53349909" w14:textId="23DFCC75" w:rsidR="00136A76" w:rsidRPr="00E05F2F" w:rsidRDefault="00136A76" w:rsidP="0029626A">
      <w:pPr>
        <w:spacing w:after="0" w:line="252" w:lineRule="auto"/>
        <w:jc w:val="both"/>
        <w:rPr>
          <w:rFonts w:eastAsia="Calibri" w:cs="Calibri"/>
          <w:sz w:val="22"/>
          <w:szCs w:val="22"/>
          <w:lang w:val="en-GB"/>
        </w:rPr>
      </w:pPr>
      <w:r w:rsidRPr="00E05F2F">
        <w:rPr>
          <w:rFonts w:eastAsia="Calibri" w:cs="Calibri"/>
          <w:sz w:val="22"/>
          <w:szCs w:val="22"/>
          <w:lang w:val="en-GB"/>
        </w:rPr>
        <w:t>……………………………………………………………………………………………………………………………………</w:t>
      </w:r>
    </w:p>
    <w:p w14:paraId="389818FA" w14:textId="77777777" w:rsidR="00136A76" w:rsidRPr="00E05F2F" w:rsidRDefault="00136A76" w:rsidP="0029626A">
      <w:pPr>
        <w:spacing w:after="0" w:line="252" w:lineRule="auto"/>
        <w:jc w:val="both"/>
        <w:rPr>
          <w:sz w:val="22"/>
          <w:szCs w:val="22"/>
          <w:lang w:val="en-GB"/>
        </w:rPr>
      </w:pPr>
    </w:p>
    <w:p w14:paraId="1487480F" w14:textId="77777777" w:rsidR="00992289" w:rsidRPr="00E05F2F" w:rsidRDefault="005611C9" w:rsidP="00992289">
      <w:pPr>
        <w:spacing w:after="0" w:line="252" w:lineRule="auto"/>
        <w:rPr>
          <w:rFonts w:eastAsia="Calibri" w:cs="Calibri"/>
          <w:b/>
          <w:bCs/>
          <w:sz w:val="22"/>
          <w:szCs w:val="22"/>
          <w:lang w:val="en-GB"/>
        </w:rPr>
      </w:pPr>
      <w:r w:rsidRPr="00E05F2F">
        <w:rPr>
          <w:rFonts w:eastAsia="Calibri" w:cs="Calibri"/>
          <w:b/>
          <w:bCs/>
          <w:sz w:val="22"/>
          <w:szCs w:val="22"/>
          <w:lang w:val="en-GB"/>
        </w:rPr>
        <w:t xml:space="preserve">B.6. </w:t>
      </w:r>
      <w:r w:rsidR="00992289" w:rsidRPr="00E05F2F">
        <w:rPr>
          <w:rFonts w:eastAsia="Calibri" w:cs="Calibri"/>
          <w:b/>
          <w:bCs/>
          <w:sz w:val="22"/>
          <w:szCs w:val="22"/>
          <w:lang w:val="en-GB"/>
        </w:rPr>
        <w:t>Final recommendation</w:t>
      </w:r>
    </w:p>
    <w:p w14:paraId="381F2F4B" w14:textId="17BD2370" w:rsidR="005611C9" w:rsidRPr="00E05F2F" w:rsidRDefault="005611C9" w:rsidP="0029626A">
      <w:pPr>
        <w:spacing w:after="0" w:line="252" w:lineRule="auto"/>
        <w:ind w:left="300"/>
        <w:rPr>
          <w:sz w:val="22"/>
          <w:szCs w:val="22"/>
          <w:lang w:val="en-GB"/>
        </w:rPr>
      </w:pPr>
      <w:r w:rsidRPr="00E05F2F">
        <w:rPr>
          <w:rFonts w:eastAsia="Calibri" w:cs="Calibri"/>
          <w:sz w:val="22"/>
          <w:szCs w:val="22"/>
          <w:lang w:val="en-GB"/>
        </w:rPr>
        <w:t xml:space="preserve">☐  </w:t>
      </w:r>
      <w:r w:rsidR="001278BB" w:rsidRPr="00E05F2F">
        <w:rPr>
          <w:rFonts w:eastAsia="Calibri" w:cs="Calibri"/>
          <w:sz w:val="22"/>
          <w:szCs w:val="22"/>
          <w:lang w:val="en-GB"/>
        </w:rPr>
        <w:t>The article is ready for publication without any amendments</w:t>
      </w:r>
    </w:p>
    <w:p w14:paraId="1F663195" w14:textId="020D5B0F" w:rsidR="005611C9" w:rsidRPr="00E05F2F" w:rsidRDefault="005611C9" w:rsidP="0029626A">
      <w:pPr>
        <w:spacing w:after="0" w:line="252" w:lineRule="auto"/>
        <w:ind w:left="300"/>
        <w:rPr>
          <w:sz w:val="22"/>
          <w:szCs w:val="22"/>
          <w:lang w:val="en-GB"/>
        </w:rPr>
      </w:pPr>
      <w:r w:rsidRPr="00E05F2F">
        <w:rPr>
          <w:rFonts w:eastAsia="Calibri" w:cs="Calibri"/>
          <w:sz w:val="22"/>
          <w:szCs w:val="22"/>
          <w:lang w:val="en-GB"/>
        </w:rPr>
        <w:t xml:space="preserve">☐  </w:t>
      </w:r>
      <w:r w:rsidR="001278BB" w:rsidRPr="00E05F2F">
        <w:rPr>
          <w:rFonts w:eastAsia="Calibri" w:cs="Calibri"/>
          <w:sz w:val="22"/>
          <w:szCs w:val="22"/>
          <w:lang w:val="en-GB"/>
        </w:rPr>
        <w:t>The article is suitable for publication following minor amendments</w:t>
      </w:r>
    </w:p>
    <w:p w14:paraId="2E88D2BC" w14:textId="4F3481BC" w:rsidR="005611C9" w:rsidRPr="00E05F2F" w:rsidRDefault="005611C9" w:rsidP="0029626A">
      <w:pPr>
        <w:spacing w:after="0" w:line="252" w:lineRule="auto"/>
        <w:ind w:left="300"/>
        <w:rPr>
          <w:sz w:val="22"/>
          <w:szCs w:val="22"/>
          <w:lang w:val="en-GB"/>
        </w:rPr>
      </w:pPr>
      <w:r w:rsidRPr="00E05F2F">
        <w:rPr>
          <w:rFonts w:eastAsia="Calibri" w:cs="Calibri"/>
          <w:sz w:val="22"/>
          <w:szCs w:val="22"/>
          <w:lang w:val="en-GB"/>
        </w:rPr>
        <w:t xml:space="preserve">☐  </w:t>
      </w:r>
      <w:r w:rsidR="00D566D1" w:rsidRPr="00E05F2F">
        <w:rPr>
          <w:rFonts w:eastAsia="Calibri" w:cs="Calibri"/>
          <w:sz w:val="22"/>
          <w:szCs w:val="22"/>
          <w:lang w:val="en-GB"/>
        </w:rPr>
        <w:t>This article requires improvement and further review</w:t>
      </w:r>
    </w:p>
    <w:p w14:paraId="52093336" w14:textId="1591E4B8" w:rsidR="005611C9" w:rsidRPr="00E05F2F" w:rsidRDefault="005611C9" w:rsidP="0029626A">
      <w:pPr>
        <w:spacing w:after="0" w:line="252" w:lineRule="auto"/>
        <w:ind w:left="300"/>
        <w:rPr>
          <w:sz w:val="22"/>
          <w:szCs w:val="22"/>
          <w:lang w:val="en-GB"/>
        </w:rPr>
      </w:pPr>
      <w:r w:rsidRPr="00E05F2F">
        <w:rPr>
          <w:rFonts w:eastAsia="Calibri" w:cs="Calibri"/>
          <w:sz w:val="22"/>
          <w:szCs w:val="22"/>
          <w:lang w:val="en-GB"/>
        </w:rPr>
        <w:t xml:space="preserve">☐  </w:t>
      </w:r>
      <w:r w:rsidR="00D566D1" w:rsidRPr="00E05F2F">
        <w:rPr>
          <w:rFonts w:eastAsia="Calibri" w:cs="Calibri"/>
          <w:sz w:val="22"/>
          <w:szCs w:val="22"/>
          <w:lang w:val="en-GB"/>
        </w:rPr>
        <w:t>The article is not suitable for publication (rejected)</w:t>
      </w:r>
    </w:p>
    <w:p w14:paraId="45FE924E" w14:textId="5F640B62" w:rsidR="005611C9" w:rsidRPr="00E05F2F" w:rsidRDefault="005611C9" w:rsidP="0029626A">
      <w:pPr>
        <w:spacing w:after="0" w:line="252" w:lineRule="auto"/>
        <w:ind w:left="300"/>
        <w:rPr>
          <w:rFonts w:eastAsia="Calibri" w:cs="Calibri"/>
          <w:sz w:val="22"/>
          <w:szCs w:val="22"/>
          <w:lang w:val="en-GB"/>
        </w:rPr>
      </w:pPr>
      <w:r w:rsidRPr="00E05F2F">
        <w:rPr>
          <w:rFonts w:eastAsia="Calibri" w:cs="Calibri"/>
          <w:sz w:val="22"/>
          <w:szCs w:val="22"/>
          <w:lang w:val="en-GB"/>
        </w:rPr>
        <w:t xml:space="preserve">☐  </w:t>
      </w:r>
      <w:r w:rsidR="00E632F7" w:rsidRPr="00E05F2F">
        <w:rPr>
          <w:rFonts w:eastAsia="Calibri" w:cs="Calibri"/>
          <w:sz w:val="22"/>
          <w:szCs w:val="22"/>
          <w:lang w:val="en-GB"/>
        </w:rPr>
        <w:t>I am reporting a suspected breach of scientific integrity (see section A.4) – details in section B.5</w:t>
      </w:r>
    </w:p>
    <w:p w14:paraId="14C18114" w14:textId="77777777" w:rsidR="00792F0A" w:rsidRPr="00E05F2F" w:rsidRDefault="00792F0A" w:rsidP="0029626A">
      <w:pPr>
        <w:spacing w:after="0" w:line="252" w:lineRule="auto"/>
        <w:ind w:left="300"/>
        <w:rPr>
          <w:rFonts w:eastAsia="Calibri" w:cs="Calibri"/>
          <w:sz w:val="22"/>
          <w:szCs w:val="22"/>
          <w:lang w:val="en-GB"/>
        </w:rPr>
      </w:pPr>
    </w:p>
    <w:p w14:paraId="2C125695" w14:textId="77777777" w:rsidR="00792F0A" w:rsidRPr="00E05F2F" w:rsidRDefault="00792F0A" w:rsidP="0029626A">
      <w:pPr>
        <w:spacing w:after="0" w:line="252" w:lineRule="auto"/>
        <w:ind w:left="300"/>
        <w:rPr>
          <w:rFonts w:eastAsia="Calibri" w:cs="Calibri"/>
          <w:sz w:val="22"/>
          <w:szCs w:val="22"/>
          <w:lang w:val="en-GB"/>
        </w:rPr>
      </w:pPr>
    </w:p>
    <w:p w14:paraId="7E00B576" w14:textId="77777777" w:rsidR="00792F0A" w:rsidRPr="00E05F2F" w:rsidRDefault="00792F0A" w:rsidP="0029626A">
      <w:pPr>
        <w:spacing w:after="0" w:line="252" w:lineRule="auto"/>
        <w:ind w:left="300"/>
        <w:rPr>
          <w:sz w:val="22"/>
          <w:szCs w:val="22"/>
          <w:lang w:val="en-GB"/>
        </w:rPr>
      </w:pPr>
    </w:p>
    <w:p w14:paraId="523FA58F" w14:textId="24A82EE7" w:rsidR="005611C9" w:rsidRPr="00E05F2F" w:rsidRDefault="00992289" w:rsidP="0029626A">
      <w:pPr>
        <w:spacing w:after="0" w:line="252" w:lineRule="auto"/>
        <w:rPr>
          <w:sz w:val="22"/>
          <w:szCs w:val="22"/>
          <w:lang w:val="en-GB"/>
        </w:rPr>
      </w:pPr>
      <w:r w:rsidRPr="00E05F2F">
        <w:rPr>
          <w:rFonts w:eastAsia="Calibri" w:cs="Calibri"/>
          <w:sz w:val="22"/>
          <w:szCs w:val="22"/>
          <w:lang w:val="en-GB"/>
        </w:rPr>
        <w:t>Date and signature of the reviewer</w:t>
      </w:r>
      <w:r w:rsidR="005611C9" w:rsidRPr="00E05F2F">
        <w:rPr>
          <w:rFonts w:eastAsia="Calibri" w:cs="Calibri"/>
          <w:sz w:val="22"/>
          <w:szCs w:val="22"/>
          <w:lang w:val="en-GB"/>
        </w:rPr>
        <w:t>: ……………………………………………………………</w:t>
      </w:r>
    </w:p>
    <w:p w14:paraId="436818D3" w14:textId="6DC71985" w:rsidR="00DE3214" w:rsidRPr="00E05F2F" w:rsidRDefault="00DE3214" w:rsidP="0029626A">
      <w:pPr>
        <w:spacing w:after="0" w:line="252" w:lineRule="auto"/>
        <w:ind w:left="340" w:hanging="340"/>
        <w:jc w:val="both"/>
        <w:rPr>
          <w:sz w:val="22"/>
          <w:szCs w:val="22"/>
          <w:lang w:val="en-GB"/>
        </w:rPr>
      </w:pPr>
    </w:p>
    <w:p w14:paraId="13642297" w14:textId="77777777" w:rsidR="00ED71DC" w:rsidRPr="00E05F2F" w:rsidRDefault="00ED71DC" w:rsidP="0029626A">
      <w:pPr>
        <w:spacing w:after="0" w:line="252" w:lineRule="auto"/>
        <w:ind w:left="340" w:hanging="340"/>
        <w:jc w:val="both"/>
        <w:rPr>
          <w:sz w:val="22"/>
          <w:szCs w:val="22"/>
          <w:lang w:val="en-GB"/>
        </w:rPr>
      </w:pPr>
    </w:p>
    <w:p w14:paraId="791573D4" w14:textId="77777777" w:rsidR="00C06AE1" w:rsidRPr="00E05F2F" w:rsidRDefault="00C06AE1" w:rsidP="0029626A">
      <w:pPr>
        <w:spacing w:after="0" w:line="252" w:lineRule="auto"/>
        <w:jc w:val="both"/>
        <w:rPr>
          <w:sz w:val="22"/>
          <w:szCs w:val="22"/>
          <w:lang w:val="en-GB"/>
        </w:rPr>
        <w:sectPr w:rsidR="00C06AE1" w:rsidRPr="00E05F2F" w:rsidSect="001F425F">
          <w:pgSz w:w="11906" w:h="16838"/>
          <w:pgMar w:top="709" w:right="1417" w:bottom="1417" w:left="1417" w:header="708" w:footer="708" w:gutter="0"/>
          <w:cols w:space="708"/>
          <w:docGrid w:linePitch="360"/>
        </w:sectPr>
      </w:pPr>
    </w:p>
    <w:p w14:paraId="3E9BF6FB" w14:textId="77777777" w:rsidR="0060042A" w:rsidRPr="00E05F2F" w:rsidRDefault="0060042A" w:rsidP="0060042A">
      <w:pPr>
        <w:spacing w:after="0" w:line="252" w:lineRule="auto"/>
        <w:jc w:val="center"/>
        <w:rPr>
          <w:sz w:val="22"/>
          <w:szCs w:val="22"/>
          <w:lang w:val="en-GB"/>
        </w:rPr>
      </w:pPr>
      <w:r w:rsidRPr="00E05F2F">
        <w:rPr>
          <w:b/>
          <w:bCs/>
          <w:sz w:val="22"/>
          <w:szCs w:val="22"/>
          <w:lang w:val="en-GB"/>
        </w:rPr>
        <w:lastRenderedPageBreak/>
        <w:t>ANNEX NO. 2</w:t>
      </w:r>
    </w:p>
    <w:p w14:paraId="005ED9AC" w14:textId="77777777" w:rsidR="0060042A" w:rsidRPr="00E05F2F" w:rsidRDefault="0060042A" w:rsidP="0060042A">
      <w:pPr>
        <w:spacing w:after="0" w:line="252" w:lineRule="auto"/>
        <w:jc w:val="center"/>
        <w:rPr>
          <w:sz w:val="22"/>
          <w:szCs w:val="22"/>
          <w:lang w:val="en-GB"/>
        </w:rPr>
      </w:pPr>
      <w:r w:rsidRPr="00E05F2F">
        <w:rPr>
          <w:b/>
          <w:bCs/>
          <w:sz w:val="22"/>
          <w:szCs w:val="22"/>
          <w:lang w:val="en-GB"/>
        </w:rPr>
        <w:t>to the Framework Agreement on the peer review of scientific articles</w:t>
      </w:r>
    </w:p>
    <w:p w14:paraId="51D150D5" w14:textId="77777777" w:rsidR="0060042A" w:rsidRPr="00E05F2F" w:rsidRDefault="0060042A" w:rsidP="0060042A">
      <w:pPr>
        <w:spacing w:after="0" w:line="252" w:lineRule="auto"/>
        <w:jc w:val="center"/>
        <w:rPr>
          <w:sz w:val="22"/>
          <w:szCs w:val="22"/>
          <w:lang w:val="en-GB"/>
        </w:rPr>
      </w:pPr>
      <w:r w:rsidRPr="00E05F2F">
        <w:rPr>
          <w:b/>
          <w:bCs/>
          <w:sz w:val="22"/>
          <w:szCs w:val="22"/>
          <w:lang w:val="en-GB"/>
        </w:rPr>
        <w:t>submitted to a scientific journal</w:t>
      </w:r>
    </w:p>
    <w:p w14:paraId="6616E1CE" w14:textId="77777777" w:rsidR="0060042A" w:rsidRPr="00E05F2F" w:rsidRDefault="0060042A" w:rsidP="0060042A">
      <w:pPr>
        <w:spacing w:after="0" w:line="252" w:lineRule="auto"/>
        <w:jc w:val="center"/>
        <w:rPr>
          <w:b/>
          <w:bCs/>
          <w:sz w:val="22"/>
          <w:szCs w:val="22"/>
          <w:lang w:val="en-GB"/>
        </w:rPr>
      </w:pPr>
      <w:r w:rsidRPr="00E05F2F">
        <w:rPr>
          <w:b/>
          <w:bCs/>
          <w:sz w:val="22"/>
          <w:szCs w:val="22"/>
          <w:lang w:val="en-GB"/>
        </w:rPr>
        <w:t>INFORMATION NOTICE ON THE PROCESSING OF PERSONAL DATA</w:t>
      </w:r>
    </w:p>
    <w:p w14:paraId="7E0790BD" w14:textId="77777777" w:rsidR="0060042A" w:rsidRPr="00E05F2F" w:rsidRDefault="0060042A" w:rsidP="0060042A">
      <w:pPr>
        <w:spacing w:after="0" w:line="252" w:lineRule="auto"/>
        <w:jc w:val="center"/>
        <w:rPr>
          <w:sz w:val="22"/>
          <w:szCs w:val="22"/>
          <w:lang w:val="en-GB"/>
        </w:rPr>
      </w:pPr>
    </w:p>
    <w:p w14:paraId="16E18FAE" w14:textId="77777777" w:rsidR="0060042A" w:rsidRPr="00E05F2F" w:rsidRDefault="0060042A" w:rsidP="0060042A">
      <w:pPr>
        <w:spacing w:after="0" w:line="252" w:lineRule="auto"/>
        <w:jc w:val="both"/>
        <w:rPr>
          <w:sz w:val="22"/>
          <w:szCs w:val="22"/>
          <w:lang w:val="en-GB"/>
        </w:rPr>
      </w:pPr>
      <w:r w:rsidRPr="00E05F2F">
        <w:rPr>
          <w:sz w:val="22"/>
          <w:szCs w:val="22"/>
          <w:lang w:val="en-GB"/>
        </w:rPr>
        <w:t>In accordance with Article 13 of Regulation (EU) 2016/679 of the European Parliament and of the Council of 27 April 2016 on the protection of natural persons with regard to the processing of personal data and on the free movement of such data, and repealing Directive 95/46/EC (hereinafter: ‘the GDPR’), the Publisher hereby provides the following information:</w:t>
      </w:r>
    </w:p>
    <w:p w14:paraId="6651B2A4" w14:textId="77777777" w:rsidR="0060042A" w:rsidRPr="00E05F2F" w:rsidRDefault="0060042A" w:rsidP="0060042A">
      <w:pPr>
        <w:spacing w:after="0" w:line="252" w:lineRule="auto"/>
        <w:jc w:val="both"/>
        <w:rPr>
          <w:sz w:val="22"/>
          <w:szCs w:val="22"/>
          <w:lang w:val="en-GB"/>
        </w:rPr>
      </w:pPr>
      <w:r w:rsidRPr="00E05F2F">
        <w:rPr>
          <w:b/>
          <w:bCs/>
          <w:sz w:val="22"/>
          <w:szCs w:val="22"/>
          <w:lang w:val="en-GB"/>
        </w:rPr>
        <w:t>1. Data Controller</w:t>
      </w:r>
    </w:p>
    <w:p w14:paraId="673F32C4" w14:textId="71C03682" w:rsidR="0060042A" w:rsidRPr="00E05F2F" w:rsidRDefault="0060042A" w:rsidP="0060042A">
      <w:pPr>
        <w:spacing w:after="0" w:line="252" w:lineRule="auto"/>
        <w:jc w:val="both"/>
        <w:rPr>
          <w:sz w:val="22"/>
          <w:szCs w:val="22"/>
          <w:lang w:val="en-GB"/>
        </w:rPr>
      </w:pPr>
      <w:r w:rsidRPr="00E05F2F">
        <w:rPr>
          <w:sz w:val="22"/>
          <w:szCs w:val="22"/>
          <w:lang w:val="en-GB"/>
        </w:rPr>
        <w:t xml:space="preserve">The Data Controller for the Reviewer’s personal data is </w:t>
      </w:r>
      <w:r w:rsidR="00EA15C8" w:rsidRPr="00E05F2F">
        <w:rPr>
          <w:rFonts w:cs="Tahoma"/>
          <w:b/>
          <w:bCs/>
          <w:sz w:val="22"/>
          <w:szCs w:val="22"/>
          <w:lang w:val="en-GB"/>
        </w:rPr>
        <w:t xml:space="preserve">Akademia Kopernikańska with its registered office in </w:t>
      </w:r>
      <w:r w:rsidR="00EA15C8" w:rsidRPr="00E05F2F">
        <w:rPr>
          <w:rFonts w:cs="Tahoma"/>
          <w:sz w:val="22"/>
          <w:szCs w:val="22"/>
          <w:lang w:val="en-GB"/>
        </w:rPr>
        <w:t>Warsaw, at 47a Nowogrodzka Street, 00-695 Warsaw</w:t>
      </w:r>
      <w:r w:rsidR="00EA15C8" w:rsidRPr="00E05F2F">
        <w:rPr>
          <w:sz w:val="22"/>
          <w:szCs w:val="22"/>
          <w:lang w:val="en-GB"/>
        </w:rPr>
        <w:t xml:space="preserve"> </w:t>
      </w:r>
      <w:r w:rsidRPr="00E05F2F">
        <w:rPr>
          <w:sz w:val="22"/>
          <w:szCs w:val="22"/>
          <w:lang w:val="en-GB"/>
        </w:rPr>
        <w:t>(hereinafter: “the Data Controller”). The Controller may be contacted in writing at the registered office address or by email:</w:t>
      </w:r>
      <w:r w:rsidR="00EA15C8" w:rsidRPr="00E05F2F">
        <w:rPr>
          <w:sz w:val="22"/>
          <w:szCs w:val="22"/>
          <w:lang w:val="en-GB"/>
        </w:rPr>
        <w:t xml:space="preserve"> …………………………………………</w:t>
      </w:r>
      <w:r w:rsidRPr="00E05F2F">
        <w:rPr>
          <w:sz w:val="22"/>
          <w:szCs w:val="22"/>
          <w:lang w:val="en-GB"/>
        </w:rPr>
        <w:t xml:space="preserve"> [EMAIL ADDRESS].</w:t>
      </w:r>
    </w:p>
    <w:p w14:paraId="7E8B6656" w14:textId="77777777" w:rsidR="0060042A" w:rsidRPr="00E05F2F" w:rsidRDefault="0060042A" w:rsidP="0060042A">
      <w:pPr>
        <w:spacing w:after="0" w:line="252" w:lineRule="auto"/>
        <w:jc w:val="both"/>
        <w:rPr>
          <w:sz w:val="22"/>
          <w:szCs w:val="22"/>
          <w:lang w:val="en-GB"/>
        </w:rPr>
      </w:pPr>
      <w:r w:rsidRPr="00E05F2F">
        <w:rPr>
          <w:b/>
          <w:bCs/>
          <w:sz w:val="22"/>
          <w:szCs w:val="22"/>
          <w:lang w:val="en-GB"/>
        </w:rPr>
        <w:t>2. Data Protection Officer</w:t>
      </w:r>
    </w:p>
    <w:p w14:paraId="44E1E8FA" w14:textId="77777777" w:rsidR="0060042A" w:rsidRPr="00E05F2F" w:rsidRDefault="0060042A" w:rsidP="0060042A">
      <w:pPr>
        <w:spacing w:after="0" w:line="252" w:lineRule="auto"/>
        <w:jc w:val="both"/>
        <w:rPr>
          <w:sz w:val="22"/>
          <w:szCs w:val="22"/>
          <w:lang w:val="en-GB"/>
        </w:rPr>
      </w:pPr>
      <w:r w:rsidRPr="00E05F2F">
        <w:rPr>
          <w:sz w:val="22"/>
          <w:szCs w:val="22"/>
          <w:lang w:val="en-GB"/>
        </w:rPr>
        <w:t>[If a DPO has been appointed:] The Controller has appointed a Data Protection Officer, who may be contacted by email at: [DPO’S EMAIL ADDRESS] or in writing at the Controller’s registered office, marked ‘Data Protection Officer’. [If there is no obligation to appoint a DPO, this provision should be deleted.]</w:t>
      </w:r>
    </w:p>
    <w:p w14:paraId="29B3A2DA" w14:textId="77777777" w:rsidR="0060042A" w:rsidRPr="00E05F2F" w:rsidRDefault="0060042A" w:rsidP="0060042A">
      <w:pPr>
        <w:spacing w:after="0" w:line="252" w:lineRule="auto"/>
        <w:jc w:val="both"/>
        <w:rPr>
          <w:sz w:val="22"/>
          <w:szCs w:val="22"/>
          <w:lang w:val="en-GB"/>
        </w:rPr>
      </w:pPr>
      <w:r w:rsidRPr="00E05F2F">
        <w:rPr>
          <w:b/>
          <w:bCs/>
          <w:sz w:val="22"/>
          <w:szCs w:val="22"/>
          <w:lang w:val="en-GB"/>
        </w:rPr>
        <w:t>3. Purposes and legal bases for processing</w:t>
      </w:r>
    </w:p>
    <w:p w14:paraId="6B7B4B7A" w14:textId="77777777" w:rsidR="0060042A" w:rsidRPr="00E05F2F" w:rsidRDefault="0060042A" w:rsidP="0060042A">
      <w:pPr>
        <w:spacing w:after="0" w:line="252" w:lineRule="auto"/>
        <w:jc w:val="both"/>
        <w:rPr>
          <w:sz w:val="22"/>
          <w:szCs w:val="22"/>
          <w:lang w:val="en-GB"/>
        </w:rPr>
      </w:pPr>
      <w:r w:rsidRPr="00E05F2F">
        <w:rPr>
          <w:sz w:val="22"/>
          <w:szCs w:val="22"/>
          <w:lang w:val="en-GB"/>
        </w:rPr>
        <w:t>The Reviewer’s personal data will be processed for the following purposes:</w:t>
      </w:r>
    </w:p>
    <w:p w14:paraId="740B6FB1" w14:textId="77777777" w:rsidR="0060042A" w:rsidRPr="00E05F2F" w:rsidRDefault="0060042A" w:rsidP="0060042A">
      <w:pPr>
        <w:spacing w:after="0" w:line="252" w:lineRule="auto"/>
        <w:jc w:val="both"/>
        <w:rPr>
          <w:sz w:val="22"/>
          <w:szCs w:val="22"/>
          <w:lang w:val="en-GB"/>
        </w:rPr>
      </w:pPr>
      <w:r w:rsidRPr="00E05F2F">
        <w:rPr>
          <w:sz w:val="22"/>
          <w:szCs w:val="22"/>
          <w:lang w:val="en-GB"/>
        </w:rPr>
        <w:t>a) to conclude and perform the Agreement for the Preparation of a Scientific Review and Individual Orders, including the conduct of the review process – pursuant to Article 6(1)(b) of the GDPR (processing necessary for the performance of a contract);</w:t>
      </w:r>
    </w:p>
    <w:p w14:paraId="75C8DA8D" w14:textId="77777777" w:rsidR="0060042A" w:rsidRPr="00E05F2F" w:rsidRDefault="0060042A" w:rsidP="0060042A">
      <w:pPr>
        <w:spacing w:after="0" w:line="252" w:lineRule="auto"/>
        <w:jc w:val="both"/>
        <w:rPr>
          <w:sz w:val="22"/>
          <w:szCs w:val="22"/>
          <w:lang w:val="en-GB"/>
        </w:rPr>
      </w:pPr>
      <w:r w:rsidRPr="00E05F2F">
        <w:rPr>
          <w:sz w:val="22"/>
          <w:szCs w:val="22"/>
          <w:lang w:val="en-GB"/>
        </w:rPr>
        <w:t>b) to fulfil the legal obligations incumbent on the Controller, in particular tax, accounting and social security obligations – pursuant to Article 6(1)(c) of the GDPR;</w:t>
      </w:r>
    </w:p>
    <w:p w14:paraId="357539CD" w14:textId="77777777" w:rsidR="0060042A" w:rsidRPr="00E05F2F" w:rsidRDefault="0060042A" w:rsidP="0060042A">
      <w:pPr>
        <w:spacing w:after="0" w:line="252" w:lineRule="auto"/>
        <w:jc w:val="both"/>
        <w:rPr>
          <w:sz w:val="22"/>
          <w:szCs w:val="22"/>
          <w:lang w:val="en-GB"/>
        </w:rPr>
      </w:pPr>
      <w:r w:rsidRPr="00E05F2F">
        <w:rPr>
          <w:sz w:val="22"/>
          <w:szCs w:val="22"/>
          <w:lang w:val="en-GB"/>
        </w:rPr>
        <w:t>c) establishing, exercising or defending against claims relating to the Contract – pursuant to Article 6(1)(f) of the GDPR (the Controller’s legitimate interests);</w:t>
      </w:r>
    </w:p>
    <w:p w14:paraId="6D373A92" w14:textId="77777777" w:rsidR="0060042A" w:rsidRPr="00E05F2F" w:rsidRDefault="0060042A" w:rsidP="0060042A">
      <w:pPr>
        <w:spacing w:after="0" w:line="252" w:lineRule="auto"/>
        <w:jc w:val="both"/>
        <w:rPr>
          <w:sz w:val="22"/>
          <w:szCs w:val="22"/>
          <w:lang w:val="en-GB"/>
        </w:rPr>
      </w:pPr>
      <w:r w:rsidRPr="00E05F2F">
        <w:rPr>
          <w:sz w:val="22"/>
          <w:szCs w:val="22"/>
          <w:lang w:val="en-GB"/>
        </w:rPr>
        <w:t>d) maintaining an internal database of the Journal’s reviewers for the purpose of assigning further review assignments – pursuant to Article 6(1)(f) of the GDPR (the Controller’s legitimate interest, namely the efficient organisation of the publishing process);</w:t>
      </w:r>
    </w:p>
    <w:p w14:paraId="7ACEEFB7" w14:textId="77777777" w:rsidR="0060042A" w:rsidRPr="00E05F2F" w:rsidRDefault="0060042A" w:rsidP="0060042A">
      <w:pPr>
        <w:spacing w:after="0" w:line="252" w:lineRule="auto"/>
        <w:jc w:val="both"/>
        <w:rPr>
          <w:sz w:val="22"/>
          <w:szCs w:val="22"/>
          <w:lang w:val="en-GB"/>
        </w:rPr>
      </w:pPr>
      <w:r w:rsidRPr="00E05F2F">
        <w:rPr>
          <w:sz w:val="22"/>
          <w:szCs w:val="22"/>
          <w:lang w:val="en-GB"/>
        </w:rPr>
        <w:t>e) publication of a collective list of reviewers collaborating with the Journal in a given year (first name, surname, affiliation), without specifying the Articles reviewed – pursuant to Article 6(1)(a) of the GDPR (separate, voluntary consent of the Reviewer).</w:t>
      </w:r>
    </w:p>
    <w:p w14:paraId="6FCF4945" w14:textId="77777777" w:rsidR="0060042A" w:rsidRPr="00E05F2F" w:rsidRDefault="0060042A" w:rsidP="0060042A">
      <w:pPr>
        <w:spacing w:after="0" w:line="252" w:lineRule="auto"/>
        <w:jc w:val="both"/>
        <w:rPr>
          <w:sz w:val="22"/>
          <w:szCs w:val="22"/>
          <w:lang w:val="en-GB"/>
        </w:rPr>
      </w:pPr>
      <w:r w:rsidRPr="00E05F2F">
        <w:rPr>
          <w:b/>
          <w:bCs/>
          <w:sz w:val="22"/>
          <w:szCs w:val="22"/>
          <w:lang w:val="en-GB"/>
        </w:rPr>
        <w:t>4. Categories of data</w:t>
      </w:r>
    </w:p>
    <w:p w14:paraId="7E3ADDC4" w14:textId="77777777" w:rsidR="0060042A" w:rsidRPr="00E05F2F" w:rsidRDefault="0060042A" w:rsidP="0060042A">
      <w:pPr>
        <w:spacing w:after="0" w:line="252" w:lineRule="auto"/>
        <w:jc w:val="both"/>
        <w:rPr>
          <w:sz w:val="22"/>
          <w:szCs w:val="22"/>
          <w:lang w:val="en-GB"/>
        </w:rPr>
      </w:pPr>
      <w:r w:rsidRPr="00E05F2F">
        <w:rPr>
          <w:sz w:val="22"/>
          <w:szCs w:val="22"/>
          <w:lang w:val="en-GB"/>
        </w:rPr>
        <w:t>The Controller processes personal data including, in particular: first name and surname, residential/correspondence address, PESEL number or other tax identification number, bank account details, academic affiliation, contact details (email address, telephone number) and information on the Reviewer’s academic achievements and specialisation.</w:t>
      </w:r>
    </w:p>
    <w:p w14:paraId="335A923A" w14:textId="77777777" w:rsidR="0060042A" w:rsidRPr="00E05F2F" w:rsidRDefault="0060042A" w:rsidP="0060042A">
      <w:pPr>
        <w:spacing w:after="0" w:line="252" w:lineRule="auto"/>
        <w:jc w:val="both"/>
        <w:rPr>
          <w:sz w:val="22"/>
          <w:szCs w:val="22"/>
          <w:lang w:val="en-GB"/>
        </w:rPr>
      </w:pPr>
      <w:r w:rsidRPr="00E05F2F">
        <w:rPr>
          <w:b/>
          <w:bCs/>
          <w:sz w:val="22"/>
          <w:szCs w:val="22"/>
          <w:lang w:val="en-GB"/>
        </w:rPr>
        <w:t>5. Recipients of the data</w:t>
      </w:r>
    </w:p>
    <w:p w14:paraId="34A895CF" w14:textId="77777777" w:rsidR="0060042A" w:rsidRPr="00E05F2F" w:rsidRDefault="0060042A" w:rsidP="0060042A">
      <w:pPr>
        <w:spacing w:after="0" w:line="252" w:lineRule="auto"/>
        <w:jc w:val="both"/>
        <w:rPr>
          <w:sz w:val="22"/>
          <w:szCs w:val="22"/>
          <w:lang w:val="en-GB"/>
        </w:rPr>
      </w:pPr>
      <w:r w:rsidRPr="00E05F2F">
        <w:rPr>
          <w:sz w:val="22"/>
          <w:szCs w:val="22"/>
          <w:lang w:val="en-GB"/>
        </w:rPr>
        <w:t>Personal data may be transferred to entities providing accounting, IT and legal services to the Controller, as well as to those operating the Journal’s editorial system, on the basis of data processing agreements concluded with them, and to public authorities authorised to receive such data under the law (e.g. tax offices, the Social Insurance Institution (ZUS)).</w:t>
      </w:r>
    </w:p>
    <w:p w14:paraId="4287FEC4" w14:textId="77777777" w:rsidR="0060042A" w:rsidRPr="00E05F2F" w:rsidRDefault="0060042A" w:rsidP="0060042A">
      <w:pPr>
        <w:spacing w:after="0" w:line="252" w:lineRule="auto"/>
        <w:jc w:val="both"/>
        <w:rPr>
          <w:sz w:val="22"/>
          <w:szCs w:val="22"/>
          <w:lang w:val="en-GB"/>
        </w:rPr>
      </w:pPr>
      <w:r w:rsidRPr="00E05F2F">
        <w:rPr>
          <w:b/>
          <w:bCs/>
          <w:sz w:val="22"/>
          <w:szCs w:val="22"/>
          <w:lang w:val="en-GB"/>
        </w:rPr>
        <w:t>6. Data retention period</w:t>
      </w:r>
    </w:p>
    <w:p w14:paraId="76457380" w14:textId="77777777" w:rsidR="0060042A" w:rsidRPr="00E05F2F" w:rsidRDefault="0060042A" w:rsidP="0060042A">
      <w:pPr>
        <w:spacing w:after="0" w:line="252" w:lineRule="auto"/>
        <w:jc w:val="both"/>
        <w:rPr>
          <w:sz w:val="22"/>
          <w:szCs w:val="22"/>
          <w:lang w:val="en-GB"/>
        </w:rPr>
      </w:pPr>
      <w:r w:rsidRPr="00E05F2F">
        <w:rPr>
          <w:sz w:val="22"/>
          <w:szCs w:val="22"/>
          <w:lang w:val="en-GB"/>
        </w:rPr>
        <w:t>Personal data will be processed for the duration of the Contract and, following its termination, for the period required by tax and accounting legislation (as a rule, 5 years from the end of the year in which the tax payment deadline expired) and for the period necessary to assert or defend against claims (until the expiry of the limitation period). Data processed on the basis of the consent referred to in point 3(e) will be processed until such consent is withdrawn.</w:t>
      </w:r>
    </w:p>
    <w:p w14:paraId="616CEE95" w14:textId="77777777" w:rsidR="0060042A" w:rsidRPr="00E05F2F" w:rsidRDefault="0060042A" w:rsidP="0060042A">
      <w:pPr>
        <w:spacing w:after="0" w:line="252" w:lineRule="auto"/>
        <w:jc w:val="both"/>
        <w:rPr>
          <w:sz w:val="22"/>
          <w:szCs w:val="22"/>
          <w:lang w:val="en-GB"/>
        </w:rPr>
      </w:pPr>
      <w:r w:rsidRPr="00E05F2F">
        <w:rPr>
          <w:b/>
          <w:bCs/>
          <w:sz w:val="22"/>
          <w:szCs w:val="22"/>
          <w:lang w:val="en-GB"/>
        </w:rPr>
        <w:lastRenderedPageBreak/>
        <w:t>7. Rights of the data subject</w:t>
      </w:r>
    </w:p>
    <w:p w14:paraId="2B09B85A" w14:textId="77777777" w:rsidR="0060042A" w:rsidRPr="00E05F2F" w:rsidRDefault="0060042A" w:rsidP="0060042A">
      <w:pPr>
        <w:spacing w:after="0" w:line="252" w:lineRule="auto"/>
        <w:jc w:val="both"/>
        <w:rPr>
          <w:sz w:val="22"/>
          <w:szCs w:val="22"/>
          <w:lang w:val="en-GB"/>
        </w:rPr>
      </w:pPr>
      <w:r w:rsidRPr="00E05F2F">
        <w:rPr>
          <w:sz w:val="22"/>
          <w:szCs w:val="22"/>
          <w:lang w:val="en-GB"/>
        </w:rPr>
        <w:t>The reviewer has the right to: access their data, have it rectified, have it erased or have processing restricted, data portability, object to processing based on Article 6(1)(f) of the GDPR, and – in respect of data processed on the basis of consent – the right to withdraw such consent at any time, without affecting the lawfulness of the processing carried out prior to such withdrawal. The reviewer also has the right to lodge a complaint with the President of the Personal Data Protection Office, ul. Stanisława Moniuszki 1A, 00-014 Warsaw, Poland, if they consider that the processing of their data infringes the provisions of the GDPR.</w:t>
      </w:r>
    </w:p>
    <w:p w14:paraId="2EF20F97" w14:textId="77777777" w:rsidR="0060042A" w:rsidRPr="00E05F2F" w:rsidRDefault="0060042A" w:rsidP="0060042A">
      <w:pPr>
        <w:spacing w:after="0" w:line="252" w:lineRule="auto"/>
        <w:jc w:val="both"/>
        <w:rPr>
          <w:sz w:val="22"/>
          <w:szCs w:val="22"/>
          <w:lang w:val="en-GB"/>
        </w:rPr>
      </w:pPr>
      <w:r w:rsidRPr="00E05F2F">
        <w:rPr>
          <w:b/>
          <w:bCs/>
          <w:sz w:val="22"/>
          <w:szCs w:val="22"/>
          <w:lang w:val="en-GB"/>
        </w:rPr>
        <w:t>8. Information on the requirement to provide data</w:t>
      </w:r>
    </w:p>
    <w:p w14:paraId="174CE4DB" w14:textId="77777777" w:rsidR="0060042A" w:rsidRPr="00E05F2F" w:rsidRDefault="0060042A" w:rsidP="0060042A">
      <w:pPr>
        <w:spacing w:after="0" w:line="252" w:lineRule="auto"/>
        <w:jc w:val="both"/>
        <w:rPr>
          <w:sz w:val="22"/>
          <w:szCs w:val="22"/>
          <w:lang w:val="en-GB"/>
        </w:rPr>
      </w:pPr>
      <w:r w:rsidRPr="00E05F2F">
        <w:rPr>
          <w:sz w:val="22"/>
          <w:szCs w:val="22"/>
          <w:lang w:val="en-GB"/>
        </w:rPr>
        <w:t>The provision of personal data is voluntary but necessary for the conclusion and performance of the Contract and for the fulfilment of the legal obligations incumbent on the Controller; failure to provide such data will prevent the conclusion and performance of the Contract.</w:t>
      </w:r>
    </w:p>
    <w:p w14:paraId="7BF46698" w14:textId="77777777" w:rsidR="0060042A" w:rsidRPr="00E05F2F" w:rsidRDefault="0060042A" w:rsidP="0060042A">
      <w:pPr>
        <w:spacing w:after="0" w:line="252" w:lineRule="auto"/>
        <w:jc w:val="both"/>
        <w:rPr>
          <w:sz w:val="22"/>
          <w:szCs w:val="22"/>
          <w:lang w:val="en-GB"/>
        </w:rPr>
      </w:pPr>
      <w:r w:rsidRPr="00E05F2F">
        <w:rPr>
          <w:b/>
          <w:bCs/>
          <w:sz w:val="22"/>
          <w:szCs w:val="22"/>
          <w:lang w:val="en-GB"/>
        </w:rPr>
        <w:t>9. Automated decision-making</w:t>
      </w:r>
    </w:p>
    <w:p w14:paraId="6A10C888" w14:textId="77777777" w:rsidR="0060042A" w:rsidRPr="00E05F2F" w:rsidRDefault="0060042A" w:rsidP="0060042A">
      <w:pPr>
        <w:spacing w:after="0" w:line="252" w:lineRule="auto"/>
        <w:jc w:val="both"/>
        <w:rPr>
          <w:sz w:val="22"/>
          <w:szCs w:val="22"/>
          <w:lang w:val="en-GB"/>
        </w:rPr>
      </w:pPr>
      <w:r w:rsidRPr="00E05F2F">
        <w:rPr>
          <w:sz w:val="22"/>
          <w:szCs w:val="22"/>
          <w:lang w:val="en-GB"/>
        </w:rPr>
        <w:t>The Reviewer’s personal data will not be used for automated decision-making, including profiling, as referred to in Article 22 of the GDPR.</w:t>
      </w:r>
    </w:p>
    <w:p w14:paraId="20E9F83A" w14:textId="77777777" w:rsidR="0060042A" w:rsidRPr="00E05F2F" w:rsidRDefault="0060042A" w:rsidP="0060042A">
      <w:pPr>
        <w:spacing w:after="0" w:line="252" w:lineRule="auto"/>
        <w:jc w:val="both"/>
        <w:rPr>
          <w:sz w:val="22"/>
          <w:szCs w:val="22"/>
          <w:lang w:val="en-GB"/>
        </w:rPr>
      </w:pPr>
      <w:r w:rsidRPr="00E05F2F">
        <w:rPr>
          <w:b/>
          <w:bCs/>
          <w:sz w:val="22"/>
          <w:szCs w:val="22"/>
          <w:lang w:val="en-GB"/>
        </w:rPr>
        <w:t>10. Transfer of data outside the EEA</w:t>
      </w:r>
    </w:p>
    <w:p w14:paraId="4AE49559" w14:textId="77777777" w:rsidR="0060042A" w:rsidRPr="00E05F2F" w:rsidRDefault="0060042A" w:rsidP="0060042A">
      <w:pPr>
        <w:spacing w:after="0" w:line="252" w:lineRule="auto"/>
        <w:jc w:val="both"/>
        <w:rPr>
          <w:sz w:val="22"/>
          <w:szCs w:val="22"/>
          <w:lang w:val="en-GB"/>
        </w:rPr>
      </w:pPr>
      <w:r w:rsidRPr="00E05F2F">
        <w:rPr>
          <w:sz w:val="22"/>
          <w:szCs w:val="22"/>
          <w:lang w:val="en-GB"/>
        </w:rPr>
        <w:t>As a general rule, personal data is not transferred to third countries (outside the European Economic Area) or to international organisations. Where the provider of the editorial system or any other tool used by the Controller processes data outside the EEA, the transfer takes place with an adequate level of data protection being ensured, in particular on the basis of standard contractual clauses approved by the European Commission.</w:t>
      </w:r>
    </w:p>
    <w:p w14:paraId="13243AE7" w14:textId="77777777" w:rsidR="0060042A" w:rsidRPr="00E05F2F" w:rsidRDefault="0060042A" w:rsidP="0060042A">
      <w:pPr>
        <w:spacing w:after="0" w:line="252" w:lineRule="auto"/>
        <w:jc w:val="both"/>
        <w:rPr>
          <w:sz w:val="22"/>
          <w:szCs w:val="22"/>
          <w:lang w:val="en-GB"/>
        </w:rPr>
      </w:pPr>
    </w:p>
    <w:p w14:paraId="3E424DBA" w14:textId="77777777" w:rsidR="0060042A" w:rsidRPr="00E05F2F" w:rsidRDefault="0060042A" w:rsidP="0060042A">
      <w:pPr>
        <w:spacing w:after="0" w:line="252" w:lineRule="auto"/>
        <w:jc w:val="both"/>
        <w:rPr>
          <w:sz w:val="22"/>
          <w:szCs w:val="22"/>
          <w:lang w:val="en-GB"/>
        </w:rPr>
      </w:pPr>
      <w:r w:rsidRPr="00E05F2F">
        <w:rPr>
          <w:b/>
          <w:bCs/>
          <w:i/>
          <w:iCs/>
          <w:sz w:val="22"/>
          <w:szCs w:val="22"/>
          <w:lang w:val="en-GB"/>
        </w:rPr>
        <w:t>Reviewer’s Declaration: I confirm that I have read the above information notice.</w:t>
      </w:r>
    </w:p>
    <w:p w14:paraId="0DEF1E5C" w14:textId="77777777" w:rsidR="0060042A" w:rsidRPr="00E05F2F" w:rsidRDefault="0060042A" w:rsidP="0060042A">
      <w:pPr>
        <w:spacing w:after="0" w:line="252" w:lineRule="auto"/>
        <w:jc w:val="both"/>
        <w:rPr>
          <w:b/>
          <w:bCs/>
          <w:sz w:val="22"/>
          <w:szCs w:val="22"/>
          <w:lang w:val="en-GB"/>
        </w:rPr>
      </w:pPr>
    </w:p>
    <w:p w14:paraId="10AC9C9C" w14:textId="6FF465B7" w:rsidR="0060042A" w:rsidRPr="00E05F2F" w:rsidRDefault="0060042A" w:rsidP="0060042A">
      <w:pPr>
        <w:spacing w:after="0" w:line="252" w:lineRule="auto"/>
        <w:jc w:val="both"/>
        <w:rPr>
          <w:sz w:val="22"/>
          <w:szCs w:val="22"/>
          <w:lang w:val="en-GB"/>
        </w:rPr>
      </w:pPr>
      <w:r w:rsidRPr="00E05F2F">
        <w:rPr>
          <w:b/>
          <w:bCs/>
          <w:sz w:val="22"/>
          <w:szCs w:val="22"/>
          <w:lang w:val="en-GB"/>
        </w:rPr>
        <w:t>Reviewer’s date and signature</w:t>
      </w:r>
      <w:r w:rsidRPr="00E05F2F">
        <w:rPr>
          <w:sz w:val="22"/>
          <w:szCs w:val="22"/>
          <w:lang w:val="en-GB"/>
        </w:rPr>
        <w:t>: ……………………………………………………………</w:t>
      </w:r>
    </w:p>
    <w:p w14:paraId="58CA3451" w14:textId="5FE9B46D" w:rsidR="001F425F" w:rsidRPr="00E05F2F" w:rsidRDefault="001F425F" w:rsidP="00F81A7A">
      <w:pPr>
        <w:spacing w:after="0" w:line="252" w:lineRule="auto"/>
        <w:jc w:val="both"/>
        <w:rPr>
          <w:sz w:val="22"/>
          <w:szCs w:val="22"/>
          <w:lang w:val="en-GB"/>
        </w:rPr>
      </w:pPr>
    </w:p>
    <w:p w14:paraId="381BCBB1" w14:textId="77777777" w:rsidR="001F425F" w:rsidRPr="00E05F2F" w:rsidRDefault="001F425F" w:rsidP="00F81A7A">
      <w:pPr>
        <w:spacing w:after="0" w:line="252" w:lineRule="auto"/>
        <w:jc w:val="center"/>
        <w:rPr>
          <w:sz w:val="22"/>
          <w:szCs w:val="22"/>
          <w:lang w:val="en-GB"/>
        </w:rPr>
      </w:pPr>
    </w:p>
    <w:p w14:paraId="51E3F016" w14:textId="77777777" w:rsidR="00612738" w:rsidRPr="00E05F2F" w:rsidRDefault="001F425F" w:rsidP="00F81A7A">
      <w:pPr>
        <w:spacing w:after="0" w:line="252" w:lineRule="auto"/>
        <w:jc w:val="center"/>
        <w:rPr>
          <w:sz w:val="22"/>
          <w:szCs w:val="22"/>
          <w:lang w:val="en-GB"/>
        </w:rPr>
        <w:sectPr w:rsidR="00612738" w:rsidRPr="00E05F2F" w:rsidSect="001F425F">
          <w:pgSz w:w="11906" w:h="16838"/>
          <w:pgMar w:top="709" w:right="1417" w:bottom="1417" w:left="1417" w:header="708" w:footer="708" w:gutter="0"/>
          <w:cols w:space="708"/>
          <w:docGrid w:linePitch="360"/>
        </w:sectPr>
      </w:pPr>
      <w:r w:rsidRPr="00E05F2F">
        <w:rPr>
          <w:sz w:val="22"/>
          <w:szCs w:val="22"/>
          <w:lang w:val="en-GB"/>
        </w:rPr>
        <w:br/>
        <w:t xml:space="preserve"> </w:t>
      </w:r>
    </w:p>
    <w:p w14:paraId="50A68430" w14:textId="77777777" w:rsidR="00A90EF5" w:rsidRPr="00E05F2F" w:rsidRDefault="00A90EF5" w:rsidP="00A90EF5">
      <w:pPr>
        <w:spacing w:after="0" w:line="252" w:lineRule="auto"/>
        <w:jc w:val="center"/>
        <w:rPr>
          <w:sz w:val="22"/>
          <w:szCs w:val="22"/>
          <w:lang w:val="en-GB"/>
        </w:rPr>
      </w:pPr>
      <w:r w:rsidRPr="00E05F2F">
        <w:rPr>
          <w:b/>
          <w:bCs/>
          <w:sz w:val="22"/>
          <w:szCs w:val="22"/>
          <w:lang w:val="en-GB"/>
        </w:rPr>
        <w:lastRenderedPageBreak/>
        <w:t>ANNEX NO. 3</w:t>
      </w:r>
    </w:p>
    <w:p w14:paraId="1F29FADC" w14:textId="77777777" w:rsidR="00A90EF5" w:rsidRPr="00E05F2F" w:rsidRDefault="00A90EF5" w:rsidP="00A90EF5">
      <w:pPr>
        <w:spacing w:after="0" w:line="252" w:lineRule="auto"/>
        <w:jc w:val="center"/>
        <w:rPr>
          <w:sz w:val="22"/>
          <w:szCs w:val="22"/>
          <w:lang w:val="en-GB"/>
        </w:rPr>
      </w:pPr>
      <w:r w:rsidRPr="00E05F2F">
        <w:rPr>
          <w:b/>
          <w:bCs/>
          <w:sz w:val="22"/>
          <w:szCs w:val="22"/>
          <w:lang w:val="en-GB"/>
        </w:rPr>
        <w:t>to the Framework Agreement on the peer review of scientific articles</w:t>
      </w:r>
    </w:p>
    <w:p w14:paraId="28898019" w14:textId="77777777" w:rsidR="00A90EF5" w:rsidRPr="00E05F2F" w:rsidRDefault="00A90EF5" w:rsidP="00A90EF5">
      <w:pPr>
        <w:spacing w:after="0" w:line="252" w:lineRule="auto"/>
        <w:jc w:val="center"/>
        <w:rPr>
          <w:sz w:val="22"/>
          <w:szCs w:val="22"/>
          <w:lang w:val="en-GB"/>
        </w:rPr>
      </w:pPr>
      <w:r w:rsidRPr="00E05F2F">
        <w:rPr>
          <w:b/>
          <w:bCs/>
          <w:sz w:val="22"/>
          <w:szCs w:val="22"/>
          <w:lang w:val="en-GB"/>
        </w:rPr>
        <w:t>submitted to a scientific journal</w:t>
      </w:r>
    </w:p>
    <w:p w14:paraId="3E03FF12" w14:textId="77777777" w:rsidR="00A90EF5" w:rsidRPr="00E05F2F" w:rsidRDefault="00A90EF5" w:rsidP="00A90EF5">
      <w:pPr>
        <w:spacing w:after="0" w:line="252" w:lineRule="auto"/>
        <w:jc w:val="center"/>
        <w:rPr>
          <w:sz w:val="22"/>
          <w:szCs w:val="22"/>
          <w:lang w:val="en-GB"/>
        </w:rPr>
      </w:pPr>
      <w:r w:rsidRPr="00E05F2F">
        <w:rPr>
          <w:b/>
          <w:bCs/>
          <w:sz w:val="22"/>
          <w:szCs w:val="22"/>
          <w:lang w:val="en-GB"/>
        </w:rPr>
        <w:t>MODEL UNIT ORDER NO. ……………./2026</w:t>
      </w:r>
    </w:p>
    <w:p w14:paraId="3A5D3406" w14:textId="626C18E1" w:rsidR="00A90EF5" w:rsidRPr="00E05F2F" w:rsidRDefault="00A90EF5" w:rsidP="00A90EF5">
      <w:pPr>
        <w:spacing w:after="0" w:line="252" w:lineRule="auto"/>
        <w:jc w:val="center"/>
        <w:rPr>
          <w:sz w:val="22"/>
          <w:szCs w:val="22"/>
          <w:lang w:val="en-GB"/>
        </w:rPr>
      </w:pPr>
      <w:r w:rsidRPr="00E05F2F">
        <w:rPr>
          <w:sz w:val="22"/>
          <w:szCs w:val="22"/>
          <w:lang w:val="en-GB"/>
        </w:rPr>
        <w:t xml:space="preserve">issued under the Agreement for the Preparation of a Scientific Review dated [DATE] (hereinafter: the “Agreement”), concluded between </w:t>
      </w:r>
      <w:r w:rsidR="00605980" w:rsidRPr="00E05F2F">
        <w:rPr>
          <w:rFonts w:cs="Tahoma"/>
          <w:b/>
          <w:bCs/>
          <w:sz w:val="22"/>
          <w:szCs w:val="22"/>
          <w:lang w:val="en-GB"/>
        </w:rPr>
        <w:t xml:space="preserve">Akademia Kopernikańska with its registered office in </w:t>
      </w:r>
      <w:r w:rsidR="00605980" w:rsidRPr="00E05F2F">
        <w:rPr>
          <w:rFonts w:cs="Tahoma"/>
          <w:sz w:val="22"/>
          <w:szCs w:val="22"/>
          <w:lang w:val="en-GB"/>
        </w:rPr>
        <w:t>Warsaw, at 47a Nowogrodzka Street, 00-695 Warsaw</w:t>
      </w:r>
      <w:r w:rsidR="00605980" w:rsidRPr="00E05F2F">
        <w:rPr>
          <w:sz w:val="22"/>
          <w:szCs w:val="22"/>
          <w:lang w:val="en-GB"/>
        </w:rPr>
        <w:t xml:space="preserve"> </w:t>
      </w:r>
      <w:r w:rsidRPr="00E05F2F">
        <w:rPr>
          <w:sz w:val="22"/>
          <w:szCs w:val="22"/>
          <w:lang w:val="en-GB"/>
        </w:rPr>
        <w:t xml:space="preserve">(hereinafter: the “Publisher”) and </w:t>
      </w:r>
      <w:r w:rsidR="00605980" w:rsidRPr="00E05F2F">
        <w:rPr>
          <w:sz w:val="22"/>
          <w:szCs w:val="22"/>
          <w:lang w:val="en-GB"/>
        </w:rPr>
        <w:t>………………………………(</w:t>
      </w:r>
      <w:r w:rsidRPr="00E05F2F">
        <w:rPr>
          <w:sz w:val="22"/>
          <w:szCs w:val="22"/>
          <w:lang w:val="en-GB"/>
        </w:rPr>
        <w:t>NAME AND SURNAME OF REVIEWER</w:t>
      </w:r>
      <w:r w:rsidR="00605980" w:rsidRPr="00E05F2F">
        <w:rPr>
          <w:sz w:val="22"/>
          <w:szCs w:val="22"/>
          <w:lang w:val="en-GB"/>
        </w:rPr>
        <w:t>)</w:t>
      </w:r>
      <w:r w:rsidRPr="00E05F2F">
        <w:rPr>
          <w:sz w:val="22"/>
          <w:szCs w:val="22"/>
          <w:lang w:val="en-GB"/>
        </w:rPr>
        <w:t xml:space="preserve"> (hereinafter: the “Reviewer”).</w:t>
      </w:r>
    </w:p>
    <w:p w14:paraId="1F529ED6" w14:textId="77777777" w:rsidR="006C2179" w:rsidRPr="00E05F2F" w:rsidRDefault="006C2179" w:rsidP="00A90EF5">
      <w:pPr>
        <w:spacing w:after="0" w:line="252" w:lineRule="auto"/>
        <w:jc w:val="center"/>
        <w:rPr>
          <w:sz w:val="22"/>
          <w:szCs w:val="22"/>
          <w:lang w:val="en-GB"/>
        </w:rPr>
      </w:pPr>
    </w:p>
    <w:p w14:paraId="7AD25E98" w14:textId="77777777" w:rsidR="00FE0565" w:rsidRPr="00E05F2F" w:rsidRDefault="003D7133" w:rsidP="00FE0565">
      <w:pPr>
        <w:spacing w:after="0" w:line="252" w:lineRule="auto"/>
        <w:rPr>
          <w:rFonts w:eastAsia="Calibri" w:cs="Calibri"/>
          <w:b/>
          <w:bCs/>
          <w:sz w:val="22"/>
          <w:szCs w:val="22"/>
          <w:lang w:val="en-GB"/>
        </w:rPr>
      </w:pPr>
      <w:r w:rsidRPr="00E05F2F">
        <w:rPr>
          <w:rFonts w:eastAsia="Calibri" w:cs="Calibri"/>
          <w:b/>
          <w:bCs/>
          <w:sz w:val="22"/>
          <w:szCs w:val="22"/>
          <w:lang w:val="en-GB"/>
        </w:rPr>
        <w:t xml:space="preserve">1. </w:t>
      </w:r>
      <w:r w:rsidR="00FE0565" w:rsidRPr="00E05F2F">
        <w:rPr>
          <w:rFonts w:eastAsia="Calibri" w:cs="Calibri"/>
          <w:b/>
          <w:bCs/>
          <w:sz w:val="22"/>
          <w:szCs w:val="22"/>
          <w:lang w:val="en-GB"/>
        </w:rPr>
        <w:t>Article Details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60"/>
      </w:tblGrid>
      <w:tr w:rsidR="00FE0565" w:rsidRPr="00E05F2F" w14:paraId="78960C3F" w14:textId="77777777" w:rsidTr="00633F6C">
        <w:tc>
          <w:tcPr>
            <w:tcW w:w="3000" w:type="dxa"/>
            <w:shd w:val="clear" w:color="auto" w:fill="E7E6E6"/>
            <w:tcMar>
              <w:top w:w="80" w:type="dxa"/>
              <w:left w:w="100" w:type="dxa"/>
              <w:bottom w:w="80" w:type="dxa"/>
              <w:right w:w="100" w:type="dxa"/>
            </w:tcMar>
          </w:tcPr>
          <w:p w14:paraId="7F153F8C" w14:textId="2A702245" w:rsidR="00FE0565" w:rsidRPr="00E05F2F" w:rsidRDefault="00FE0565" w:rsidP="00FE0565">
            <w:pPr>
              <w:spacing w:after="0" w:line="252" w:lineRule="auto"/>
              <w:rPr>
                <w:sz w:val="22"/>
                <w:szCs w:val="22"/>
                <w:lang w:val="en-GB"/>
              </w:rPr>
            </w:pPr>
            <w:r w:rsidRPr="00E05F2F">
              <w:rPr>
                <w:b/>
                <w:bCs/>
                <w:sz w:val="22"/>
                <w:szCs w:val="22"/>
                <w:lang w:val="en-GB"/>
              </w:rPr>
              <w:t>Title of the Article</w:t>
            </w:r>
          </w:p>
        </w:tc>
        <w:tc>
          <w:tcPr>
            <w:tcW w:w="6060" w:type="dxa"/>
            <w:tcMar>
              <w:top w:w="80" w:type="dxa"/>
              <w:left w:w="100" w:type="dxa"/>
              <w:bottom w:w="80" w:type="dxa"/>
              <w:right w:w="100" w:type="dxa"/>
            </w:tcMar>
          </w:tcPr>
          <w:p w14:paraId="6D33D598" w14:textId="77777777" w:rsidR="00FE0565" w:rsidRPr="00E05F2F" w:rsidRDefault="00FE0565" w:rsidP="00FE0565">
            <w:pPr>
              <w:spacing w:after="0" w:line="252" w:lineRule="auto"/>
              <w:rPr>
                <w:sz w:val="22"/>
                <w:szCs w:val="22"/>
                <w:lang w:val="en-GB"/>
              </w:rPr>
            </w:pPr>
          </w:p>
        </w:tc>
      </w:tr>
      <w:tr w:rsidR="00FE0565" w:rsidRPr="00666F72" w14:paraId="77E7E33A" w14:textId="77777777" w:rsidTr="00633F6C">
        <w:tc>
          <w:tcPr>
            <w:tcW w:w="3000" w:type="dxa"/>
            <w:shd w:val="clear" w:color="auto" w:fill="E7E6E6"/>
            <w:tcMar>
              <w:top w:w="80" w:type="dxa"/>
              <w:left w:w="100" w:type="dxa"/>
              <w:bottom w:w="80" w:type="dxa"/>
              <w:right w:w="100" w:type="dxa"/>
            </w:tcMar>
          </w:tcPr>
          <w:p w14:paraId="2F60B99C" w14:textId="2ADF886F" w:rsidR="00FE0565" w:rsidRPr="00E05F2F" w:rsidRDefault="00FE0565" w:rsidP="00FE0565">
            <w:pPr>
              <w:spacing w:after="0" w:line="252" w:lineRule="auto"/>
              <w:rPr>
                <w:sz w:val="22"/>
                <w:szCs w:val="22"/>
                <w:lang w:val="en-GB"/>
              </w:rPr>
            </w:pPr>
            <w:r w:rsidRPr="00E05F2F">
              <w:rPr>
                <w:b/>
                <w:bCs/>
                <w:sz w:val="22"/>
                <w:szCs w:val="22"/>
                <w:lang w:val="en-GB"/>
              </w:rPr>
              <w:t>Reference number in the editorial system</w:t>
            </w:r>
          </w:p>
        </w:tc>
        <w:tc>
          <w:tcPr>
            <w:tcW w:w="6060" w:type="dxa"/>
            <w:tcMar>
              <w:top w:w="80" w:type="dxa"/>
              <w:left w:w="100" w:type="dxa"/>
              <w:bottom w:w="80" w:type="dxa"/>
              <w:right w:w="100" w:type="dxa"/>
            </w:tcMar>
          </w:tcPr>
          <w:p w14:paraId="2CBD5EBA" w14:textId="77777777" w:rsidR="00FE0565" w:rsidRPr="00E05F2F" w:rsidRDefault="00FE0565" w:rsidP="00FE0565">
            <w:pPr>
              <w:spacing w:after="0" w:line="252" w:lineRule="auto"/>
              <w:rPr>
                <w:sz w:val="22"/>
                <w:szCs w:val="22"/>
                <w:lang w:val="en-GB"/>
              </w:rPr>
            </w:pPr>
          </w:p>
        </w:tc>
      </w:tr>
      <w:tr w:rsidR="00FE0565" w:rsidRPr="00E05F2F" w14:paraId="0C007ADE" w14:textId="77777777" w:rsidTr="00633F6C">
        <w:tc>
          <w:tcPr>
            <w:tcW w:w="3000" w:type="dxa"/>
            <w:shd w:val="clear" w:color="auto" w:fill="E7E6E6"/>
            <w:tcMar>
              <w:top w:w="80" w:type="dxa"/>
              <w:left w:w="100" w:type="dxa"/>
              <w:bottom w:w="80" w:type="dxa"/>
              <w:right w:w="100" w:type="dxa"/>
            </w:tcMar>
          </w:tcPr>
          <w:p w14:paraId="16052A39" w14:textId="04D42562" w:rsidR="00FE0565" w:rsidRPr="00E05F2F" w:rsidRDefault="002901F6" w:rsidP="00FE0565">
            <w:pPr>
              <w:spacing w:after="0" w:line="252" w:lineRule="auto"/>
              <w:rPr>
                <w:sz w:val="22"/>
                <w:szCs w:val="22"/>
                <w:lang w:val="en-GB"/>
              </w:rPr>
            </w:pPr>
            <w:r w:rsidRPr="00E05F2F">
              <w:rPr>
                <w:b/>
                <w:bCs/>
                <w:sz w:val="22"/>
                <w:szCs w:val="22"/>
                <w:lang w:val="en-GB"/>
              </w:rPr>
              <w:t>Field / academic discipline</w:t>
            </w:r>
          </w:p>
        </w:tc>
        <w:tc>
          <w:tcPr>
            <w:tcW w:w="6060" w:type="dxa"/>
            <w:tcMar>
              <w:top w:w="80" w:type="dxa"/>
              <w:left w:w="100" w:type="dxa"/>
              <w:bottom w:w="80" w:type="dxa"/>
              <w:right w:w="100" w:type="dxa"/>
            </w:tcMar>
          </w:tcPr>
          <w:p w14:paraId="5F3193D0" w14:textId="77777777" w:rsidR="00FE0565" w:rsidRPr="00E05F2F" w:rsidRDefault="00FE0565" w:rsidP="00FE0565">
            <w:pPr>
              <w:spacing w:after="0" w:line="252" w:lineRule="auto"/>
              <w:rPr>
                <w:sz w:val="22"/>
                <w:szCs w:val="22"/>
                <w:lang w:val="en-GB"/>
              </w:rPr>
            </w:pPr>
          </w:p>
        </w:tc>
      </w:tr>
      <w:tr w:rsidR="00FE0565" w:rsidRPr="00E05F2F" w14:paraId="104D48C0" w14:textId="77777777" w:rsidTr="00633F6C">
        <w:tc>
          <w:tcPr>
            <w:tcW w:w="3000" w:type="dxa"/>
            <w:shd w:val="clear" w:color="auto" w:fill="E7E6E6"/>
            <w:tcMar>
              <w:top w:w="80" w:type="dxa"/>
              <w:left w:w="100" w:type="dxa"/>
              <w:bottom w:w="80" w:type="dxa"/>
              <w:right w:w="100" w:type="dxa"/>
            </w:tcMar>
          </w:tcPr>
          <w:p w14:paraId="09764422" w14:textId="306C42AD" w:rsidR="00FE0565" w:rsidRPr="00E05F2F" w:rsidRDefault="002901F6" w:rsidP="00FE0565">
            <w:pPr>
              <w:spacing w:after="0" w:line="252" w:lineRule="auto"/>
              <w:rPr>
                <w:sz w:val="22"/>
                <w:szCs w:val="22"/>
                <w:lang w:val="en-GB"/>
              </w:rPr>
            </w:pPr>
            <w:r w:rsidRPr="00E05F2F">
              <w:rPr>
                <w:b/>
                <w:bCs/>
                <w:sz w:val="22"/>
                <w:szCs w:val="22"/>
                <w:lang w:val="en-GB"/>
              </w:rPr>
              <w:t>Language of the Article</w:t>
            </w:r>
          </w:p>
        </w:tc>
        <w:tc>
          <w:tcPr>
            <w:tcW w:w="6060" w:type="dxa"/>
            <w:tcMar>
              <w:top w:w="80" w:type="dxa"/>
              <w:left w:w="100" w:type="dxa"/>
              <w:bottom w:w="80" w:type="dxa"/>
              <w:right w:w="100" w:type="dxa"/>
            </w:tcMar>
          </w:tcPr>
          <w:p w14:paraId="192089A5" w14:textId="77777777" w:rsidR="00FE0565" w:rsidRPr="00E05F2F" w:rsidRDefault="00FE0565" w:rsidP="00FE0565">
            <w:pPr>
              <w:spacing w:after="0" w:line="252" w:lineRule="auto"/>
              <w:rPr>
                <w:sz w:val="22"/>
                <w:szCs w:val="22"/>
                <w:lang w:val="en-GB"/>
              </w:rPr>
            </w:pPr>
          </w:p>
        </w:tc>
      </w:tr>
      <w:tr w:rsidR="00FE0565" w:rsidRPr="00666F72" w14:paraId="60192C30" w14:textId="77777777" w:rsidTr="00633F6C">
        <w:tc>
          <w:tcPr>
            <w:tcW w:w="3000" w:type="dxa"/>
            <w:shd w:val="clear" w:color="auto" w:fill="E7E6E6"/>
            <w:tcMar>
              <w:top w:w="80" w:type="dxa"/>
              <w:left w:w="100" w:type="dxa"/>
              <w:bottom w:w="80" w:type="dxa"/>
              <w:right w:w="100" w:type="dxa"/>
            </w:tcMar>
          </w:tcPr>
          <w:p w14:paraId="7FEC9E00" w14:textId="536E36A6" w:rsidR="00FE0565" w:rsidRPr="00E05F2F" w:rsidRDefault="008C6710" w:rsidP="00FE0565">
            <w:pPr>
              <w:spacing w:after="0" w:line="252" w:lineRule="auto"/>
              <w:rPr>
                <w:sz w:val="22"/>
                <w:szCs w:val="22"/>
                <w:lang w:val="en-GB"/>
              </w:rPr>
            </w:pPr>
            <w:r w:rsidRPr="00E05F2F">
              <w:rPr>
                <w:b/>
                <w:bCs/>
                <w:sz w:val="22"/>
                <w:szCs w:val="22"/>
                <w:lang w:val="en-GB"/>
              </w:rPr>
              <w:t>Review process (e.g. double-blind)</w:t>
            </w:r>
          </w:p>
        </w:tc>
        <w:tc>
          <w:tcPr>
            <w:tcW w:w="6060" w:type="dxa"/>
            <w:tcMar>
              <w:top w:w="80" w:type="dxa"/>
              <w:left w:w="100" w:type="dxa"/>
              <w:bottom w:w="80" w:type="dxa"/>
              <w:right w:w="100" w:type="dxa"/>
            </w:tcMar>
          </w:tcPr>
          <w:p w14:paraId="3376654E" w14:textId="77777777" w:rsidR="00FE0565" w:rsidRPr="00E05F2F" w:rsidRDefault="00FE0565" w:rsidP="00FE0565">
            <w:pPr>
              <w:spacing w:after="0" w:line="252" w:lineRule="auto"/>
              <w:rPr>
                <w:sz w:val="22"/>
                <w:szCs w:val="22"/>
                <w:lang w:val="en-GB"/>
              </w:rPr>
            </w:pPr>
          </w:p>
        </w:tc>
      </w:tr>
    </w:tbl>
    <w:p w14:paraId="40C118E3" w14:textId="77777777" w:rsidR="003D7133" w:rsidRPr="00E05F2F" w:rsidRDefault="003D7133" w:rsidP="003D7133">
      <w:pPr>
        <w:spacing w:after="0" w:line="252" w:lineRule="auto"/>
        <w:rPr>
          <w:sz w:val="22"/>
          <w:szCs w:val="22"/>
          <w:lang w:val="en-GB"/>
        </w:rPr>
      </w:pPr>
    </w:p>
    <w:p w14:paraId="4AE48213" w14:textId="4D771855" w:rsidR="003D7133" w:rsidRPr="00E05F2F" w:rsidRDefault="003D7133" w:rsidP="003D7133">
      <w:pPr>
        <w:spacing w:after="0" w:line="252" w:lineRule="auto"/>
        <w:rPr>
          <w:rFonts w:eastAsia="Calibri" w:cs="Calibri"/>
          <w:b/>
          <w:bCs/>
          <w:sz w:val="22"/>
          <w:szCs w:val="22"/>
          <w:lang w:val="en-GB"/>
        </w:rPr>
      </w:pPr>
      <w:r w:rsidRPr="00E05F2F">
        <w:rPr>
          <w:rFonts w:eastAsia="Calibri" w:cs="Calibri"/>
          <w:b/>
          <w:bCs/>
          <w:sz w:val="22"/>
          <w:szCs w:val="22"/>
          <w:lang w:val="en-GB"/>
        </w:rPr>
        <w:t xml:space="preserve">2. </w:t>
      </w:r>
      <w:r w:rsidR="00E164F0" w:rsidRPr="00E05F2F">
        <w:rPr>
          <w:rFonts w:eastAsia="Calibri" w:cs="Calibri"/>
          <w:b/>
          <w:bCs/>
          <w:sz w:val="22"/>
          <w:szCs w:val="22"/>
          <w:lang w:val="en-GB"/>
        </w:rPr>
        <w:t>Conditions</w:t>
      </w:r>
      <w:r w:rsidR="008C6710" w:rsidRPr="00E05F2F">
        <w:rPr>
          <w:rFonts w:eastAsia="Calibri" w:cs="Calibri"/>
          <w:b/>
          <w:bCs/>
          <w:sz w:val="22"/>
          <w:szCs w:val="22"/>
          <w:lang w:val="en-GB"/>
        </w:rPr>
        <w:t xml:space="preserve"> </w:t>
      </w:r>
      <w:r w:rsidR="00E164F0" w:rsidRPr="00E05F2F">
        <w:rPr>
          <w:rFonts w:eastAsia="Calibri" w:cs="Calibri"/>
          <w:b/>
          <w:bCs/>
          <w:sz w:val="22"/>
          <w:szCs w:val="22"/>
          <w:lang w:val="en-GB"/>
        </w:rPr>
        <w:t>of realisation</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60"/>
      </w:tblGrid>
      <w:tr w:rsidR="003D7133" w:rsidRPr="00666F72" w14:paraId="71DE8460" w14:textId="77777777" w:rsidTr="00633F6C">
        <w:tc>
          <w:tcPr>
            <w:tcW w:w="3000" w:type="dxa"/>
            <w:shd w:val="clear" w:color="auto" w:fill="E7E6E6"/>
            <w:tcMar>
              <w:top w:w="80" w:type="dxa"/>
              <w:left w:w="100" w:type="dxa"/>
              <w:bottom w:w="80" w:type="dxa"/>
              <w:right w:w="100" w:type="dxa"/>
            </w:tcMar>
          </w:tcPr>
          <w:p w14:paraId="3B5EE2ED" w14:textId="71B1E450" w:rsidR="003D7133" w:rsidRPr="00E05F2F" w:rsidRDefault="00E70719" w:rsidP="003D7133">
            <w:pPr>
              <w:spacing w:after="0" w:line="252" w:lineRule="auto"/>
              <w:rPr>
                <w:sz w:val="22"/>
                <w:szCs w:val="22"/>
                <w:lang w:val="en-GB"/>
              </w:rPr>
            </w:pPr>
            <w:r w:rsidRPr="00E05F2F">
              <w:rPr>
                <w:b/>
                <w:bCs/>
                <w:sz w:val="22"/>
                <w:szCs w:val="22"/>
                <w:lang w:val="en-GB"/>
              </w:rPr>
              <w:t>Date on which the article was submitted to the reviewer</w:t>
            </w:r>
          </w:p>
        </w:tc>
        <w:tc>
          <w:tcPr>
            <w:tcW w:w="6060" w:type="dxa"/>
            <w:tcMar>
              <w:top w:w="80" w:type="dxa"/>
              <w:left w:w="100" w:type="dxa"/>
              <w:bottom w:w="80" w:type="dxa"/>
              <w:right w:w="100" w:type="dxa"/>
            </w:tcMar>
          </w:tcPr>
          <w:p w14:paraId="423477A3" w14:textId="77777777" w:rsidR="003D7133" w:rsidRPr="00E05F2F" w:rsidRDefault="003D7133" w:rsidP="003D7133">
            <w:pPr>
              <w:spacing w:after="0" w:line="252" w:lineRule="auto"/>
              <w:rPr>
                <w:sz w:val="22"/>
                <w:szCs w:val="22"/>
                <w:lang w:val="en-GB"/>
              </w:rPr>
            </w:pPr>
          </w:p>
        </w:tc>
      </w:tr>
      <w:tr w:rsidR="003D7133" w:rsidRPr="00666F72" w14:paraId="24EB4C08" w14:textId="77777777" w:rsidTr="00633F6C">
        <w:tc>
          <w:tcPr>
            <w:tcW w:w="3000" w:type="dxa"/>
            <w:shd w:val="clear" w:color="auto" w:fill="E7E6E6"/>
            <w:tcMar>
              <w:top w:w="80" w:type="dxa"/>
              <w:left w:w="100" w:type="dxa"/>
              <w:bottom w:w="80" w:type="dxa"/>
              <w:right w:w="100" w:type="dxa"/>
            </w:tcMar>
          </w:tcPr>
          <w:p w14:paraId="008940C1" w14:textId="67CAD527" w:rsidR="003D7133" w:rsidRPr="00E05F2F" w:rsidRDefault="00E70719" w:rsidP="003D7133">
            <w:pPr>
              <w:spacing w:after="0" w:line="252" w:lineRule="auto"/>
              <w:rPr>
                <w:sz w:val="22"/>
                <w:szCs w:val="22"/>
                <w:lang w:val="en-GB"/>
              </w:rPr>
            </w:pPr>
            <w:r w:rsidRPr="00E05F2F">
              <w:rPr>
                <w:b/>
                <w:bCs/>
                <w:sz w:val="22"/>
                <w:szCs w:val="22"/>
                <w:lang w:val="en-GB"/>
              </w:rPr>
              <w:t>Deadline for submitting the review</w:t>
            </w:r>
          </w:p>
        </w:tc>
        <w:tc>
          <w:tcPr>
            <w:tcW w:w="6060" w:type="dxa"/>
            <w:tcMar>
              <w:top w:w="80" w:type="dxa"/>
              <w:left w:w="100" w:type="dxa"/>
              <w:bottom w:w="80" w:type="dxa"/>
              <w:right w:w="100" w:type="dxa"/>
            </w:tcMar>
          </w:tcPr>
          <w:p w14:paraId="2C85D28E" w14:textId="77777777" w:rsidR="003D7133" w:rsidRPr="00E05F2F" w:rsidRDefault="003D7133" w:rsidP="003D7133">
            <w:pPr>
              <w:spacing w:after="0" w:line="252" w:lineRule="auto"/>
              <w:rPr>
                <w:sz w:val="22"/>
                <w:szCs w:val="22"/>
                <w:lang w:val="en-GB"/>
              </w:rPr>
            </w:pPr>
          </w:p>
        </w:tc>
      </w:tr>
      <w:tr w:rsidR="003D7133" w:rsidRPr="00666F72" w14:paraId="5ADBB606" w14:textId="77777777" w:rsidTr="00633F6C">
        <w:tc>
          <w:tcPr>
            <w:tcW w:w="3000" w:type="dxa"/>
            <w:shd w:val="clear" w:color="auto" w:fill="E7E6E6"/>
            <w:tcMar>
              <w:top w:w="80" w:type="dxa"/>
              <w:left w:w="100" w:type="dxa"/>
              <w:bottom w:w="80" w:type="dxa"/>
              <w:right w:w="100" w:type="dxa"/>
            </w:tcMar>
          </w:tcPr>
          <w:p w14:paraId="71D0A7F5" w14:textId="04BCBC28" w:rsidR="003D7133" w:rsidRPr="00E05F2F" w:rsidRDefault="00A71D26" w:rsidP="003D7133">
            <w:pPr>
              <w:spacing w:after="0" w:line="252" w:lineRule="auto"/>
              <w:rPr>
                <w:sz w:val="22"/>
                <w:szCs w:val="22"/>
                <w:lang w:val="en-GB"/>
              </w:rPr>
            </w:pPr>
            <w:r w:rsidRPr="00E05F2F">
              <w:rPr>
                <w:b/>
                <w:bCs/>
                <w:sz w:val="22"/>
                <w:szCs w:val="22"/>
                <w:lang w:val="en-GB"/>
              </w:rPr>
              <w:t>Gross Basic Remuneration (for the performance of the work – clause 7(2)(a) of the Contract)</w:t>
            </w:r>
          </w:p>
        </w:tc>
        <w:tc>
          <w:tcPr>
            <w:tcW w:w="6060" w:type="dxa"/>
            <w:tcMar>
              <w:top w:w="80" w:type="dxa"/>
              <w:left w:w="100" w:type="dxa"/>
              <w:bottom w:w="80" w:type="dxa"/>
              <w:right w:w="100" w:type="dxa"/>
            </w:tcMar>
          </w:tcPr>
          <w:p w14:paraId="6CC84A6A" w14:textId="77777777" w:rsidR="003D7133" w:rsidRPr="00E05F2F" w:rsidRDefault="003D7133" w:rsidP="003D7133">
            <w:pPr>
              <w:spacing w:after="0" w:line="252" w:lineRule="auto"/>
              <w:rPr>
                <w:sz w:val="22"/>
                <w:szCs w:val="22"/>
                <w:lang w:val="en-GB"/>
              </w:rPr>
            </w:pPr>
          </w:p>
        </w:tc>
      </w:tr>
      <w:tr w:rsidR="003D7133" w:rsidRPr="00666F72" w14:paraId="6001454D" w14:textId="77777777" w:rsidTr="00633F6C">
        <w:tc>
          <w:tcPr>
            <w:tcW w:w="3000" w:type="dxa"/>
            <w:shd w:val="clear" w:color="auto" w:fill="E7E6E6"/>
            <w:tcMar>
              <w:top w:w="80" w:type="dxa"/>
              <w:left w:w="100" w:type="dxa"/>
              <w:bottom w:w="80" w:type="dxa"/>
              <w:right w:w="100" w:type="dxa"/>
            </w:tcMar>
          </w:tcPr>
          <w:p w14:paraId="39E2E536" w14:textId="7E4F8B60" w:rsidR="003D7133" w:rsidRPr="00E05F2F" w:rsidRDefault="00A71D26" w:rsidP="003D7133">
            <w:pPr>
              <w:spacing w:after="0" w:line="252" w:lineRule="auto"/>
              <w:rPr>
                <w:sz w:val="22"/>
                <w:szCs w:val="22"/>
                <w:lang w:val="en-GB"/>
              </w:rPr>
            </w:pPr>
            <w:r w:rsidRPr="00E05F2F">
              <w:rPr>
                <w:b/>
                <w:bCs/>
                <w:sz w:val="22"/>
                <w:szCs w:val="22"/>
                <w:lang w:val="en-GB"/>
              </w:rPr>
              <w:t>Gross Royalties (for the transfer of copyright – clause 7(2)(b) of the Agreement)</w:t>
            </w:r>
          </w:p>
        </w:tc>
        <w:tc>
          <w:tcPr>
            <w:tcW w:w="6060" w:type="dxa"/>
            <w:tcMar>
              <w:top w:w="80" w:type="dxa"/>
              <w:left w:w="100" w:type="dxa"/>
              <w:bottom w:w="80" w:type="dxa"/>
              <w:right w:w="100" w:type="dxa"/>
            </w:tcMar>
          </w:tcPr>
          <w:p w14:paraId="50802B13" w14:textId="77777777" w:rsidR="003D7133" w:rsidRPr="00E05F2F" w:rsidRDefault="003D7133" w:rsidP="003D7133">
            <w:pPr>
              <w:spacing w:after="0" w:line="252" w:lineRule="auto"/>
              <w:rPr>
                <w:sz w:val="22"/>
                <w:szCs w:val="22"/>
                <w:lang w:val="en-GB"/>
              </w:rPr>
            </w:pPr>
          </w:p>
        </w:tc>
      </w:tr>
      <w:tr w:rsidR="003D7133" w:rsidRPr="00E05F2F" w14:paraId="622E42A6" w14:textId="77777777" w:rsidTr="00633F6C">
        <w:tc>
          <w:tcPr>
            <w:tcW w:w="3000" w:type="dxa"/>
            <w:shd w:val="clear" w:color="auto" w:fill="E7E6E6"/>
            <w:tcMar>
              <w:top w:w="80" w:type="dxa"/>
              <w:left w:w="100" w:type="dxa"/>
              <w:bottom w:w="80" w:type="dxa"/>
              <w:right w:w="100" w:type="dxa"/>
            </w:tcMar>
          </w:tcPr>
          <w:p w14:paraId="2BCC8D2A" w14:textId="1C65C9F7" w:rsidR="003D7133" w:rsidRPr="00E05F2F" w:rsidRDefault="006E18D8" w:rsidP="003D7133">
            <w:pPr>
              <w:spacing w:after="0" w:line="252" w:lineRule="auto"/>
              <w:rPr>
                <w:sz w:val="22"/>
                <w:szCs w:val="22"/>
                <w:lang w:val="en-GB"/>
              </w:rPr>
            </w:pPr>
            <w:r w:rsidRPr="00E05F2F">
              <w:rPr>
                <w:b/>
                <w:bCs/>
                <w:sz w:val="22"/>
                <w:szCs w:val="22"/>
                <w:lang w:val="en-GB"/>
              </w:rPr>
              <w:t>Total gross remuneration</w:t>
            </w:r>
          </w:p>
        </w:tc>
        <w:tc>
          <w:tcPr>
            <w:tcW w:w="6060" w:type="dxa"/>
            <w:tcMar>
              <w:top w:w="80" w:type="dxa"/>
              <w:left w:w="100" w:type="dxa"/>
              <w:bottom w:w="80" w:type="dxa"/>
              <w:right w:w="100" w:type="dxa"/>
            </w:tcMar>
          </w:tcPr>
          <w:p w14:paraId="61505734" w14:textId="77777777" w:rsidR="003D7133" w:rsidRPr="00E05F2F" w:rsidRDefault="003D7133" w:rsidP="003D7133">
            <w:pPr>
              <w:spacing w:after="0" w:line="252" w:lineRule="auto"/>
              <w:rPr>
                <w:sz w:val="22"/>
                <w:szCs w:val="22"/>
                <w:lang w:val="en-GB"/>
              </w:rPr>
            </w:pPr>
          </w:p>
        </w:tc>
      </w:tr>
      <w:tr w:rsidR="003D7133" w:rsidRPr="00E05F2F" w14:paraId="2E9FCA29" w14:textId="77777777" w:rsidTr="00633F6C">
        <w:tc>
          <w:tcPr>
            <w:tcW w:w="3000" w:type="dxa"/>
            <w:shd w:val="clear" w:color="auto" w:fill="E7E6E6"/>
            <w:tcMar>
              <w:top w:w="80" w:type="dxa"/>
              <w:left w:w="100" w:type="dxa"/>
              <w:bottom w:w="80" w:type="dxa"/>
              <w:right w:w="100" w:type="dxa"/>
            </w:tcMar>
          </w:tcPr>
          <w:p w14:paraId="23BFD590" w14:textId="019AAF50" w:rsidR="003D7133" w:rsidRPr="00E05F2F" w:rsidRDefault="006E18D8" w:rsidP="003D7133">
            <w:pPr>
              <w:spacing w:after="0" w:line="252" w:lineRule="auto"/>
              <w:rPr>
                <w:sz w:val="22"/>
                <w:szCs w:val="22"/>
                <w:lang w:val="en-GB"/>
              </w:rPr>
            </w:pPr>
            <w:r w:rsidRPr="00E05F2F">
              <w:rPr>
                <w:b/>
                <w:bCs/>
                <w:sz w:val="22"/>
                <w:szCs w:val="22"/>
                <w:lang w:val="en-GB"/>
              </w:rPr>
              <w:t>Review form</w:t>
            </w:r>
          </w:p>
        </w:tc>
        <w:tc>
          <w:tcPr>
            <w:tcW w:w="6060" w:type="dxa"/>
            <w:tcMar>
              <w:top w:w="80" w:type="dxa"/>
              <w:left w:w="100" w:type="dxa"/>
              <w:bottom w:w="80" w:type="dxa"/>
              <w:right w:w="100" w:type="dxa"/>
            </w:tcMar>
          </w:tcPr>
          <w:p w14:paraId="1170C770" w14:textId="77777777" w:rsidR="003D7133" w:rsidRPr="00E05F2F" w:rsidRDefault="003D7133" w:rsidP="003D7133">
            <w:pPr>
              <w:spacing w:after="0" w:line="252" w:lineRule="auto"/>
              <w:rPr>
                <w:sz w:val="22"/>
                <w:szCs w:val="22"/>
                <w:lang w:val="en-GB"/>
              </w:rPr>
            </w:pPr>
          </w:p>
        </w:tc>
      </w:tr>
    </w:tbl>
    <w:p w14:paraId="431B62C2" w14:textId="77777777" w:rsidR="003D7133" w:rsidRPr="00E05F2F" w:rsidRDefault="003D7133" w:rsidP="003D7133">
      <w:pPr>
        <w:spacing w:after="0" w:line="252" w:lineRule="auto"/>
        <w:rPr>
          <w:sz w:val="22"/>
          <w:szCs w:val="22"/>
          <w:lang w:val="en-GB"/>
        </w:rPr>
      </w:pPr>
    </w:p>
    <w:p w14:paraId="40D66B84" w14:textId="77777777" w:rsidR="003B7886" w:rsidRPr="00E05F2F" w:rsidRDefault="003B7886" w:rsidP="003B7886">
      <w:pPr>
        <w:spacing w:after="0" w:line="252" w:lineRule="auto"/>
        <w:jc w:val="both"/>
        <w:rPr>
          <w:rFonts w:eastAsia="Calibri" w:cs="Calibri"/>
          <w:sz w:val="22"/>
          <w:szCs w:val="22"/>
          <w:lang w:val="en-GB"/>
        </w:rPr>
      </w:pPr>
      <w:r w:rsidRPr="00E05F2F">
        <w:rPr>
          <w:rFonts w:eastAsia="Calibri" w:cs="Calibri"/>
          <w:b/>
          <w:bCs/>
          <w:sz w:val="22"/>
          <w:szCs w:val="22"/>
          <w:lang w:val="en-GB"/>
        </w:rPr>
        <w:t>3. Specific provisions</w:t>
      </w:r>
    </w:p>
    <w:p w14:paraId="7CE77699" w14:textId="77777777" w:rsidR="003B7886" w:rsidRPr="00E05F2F" w:rsidRDefault="003B7886" w:rsidP="003B7886">
      <w:pPr>
        <w:spacing w:after="0" w:line="252" w:lineRule="auto"/>
        <w:jc w:val="both"/>
        <w:rPr>
          <w:rFonts w:eastAsia="Calibri" w:cs="Calibri"/>
          <w:sz w:val="22"/>
          <w:szCs w:val="22"/>
          <w:lang w:val="en-GB"/>
        </w:rPr>
      </w:pPr>
      <w:r w:rsidRPr="00E05F2F">
        <w:rPr>
          <w:rFonts w:eastAsia="Calibri" w:cs="Calibri"/>
          <w:b/>
          <w:bCs/>
          <w:sz w:val="22"/>
          <w:szCs w:val="22"/>
          <w:lang w:val="en-GB"/>
        </w:rPr>
        <w:t xml:space="preserve">1. </w:t>
      </w:r>
      <w:r w:rsidRPr="00E05F2F">
        <w:rPr>
          <w:rFonts w:eastAsia="Calibri" w:cs="Calibri"/>
          <w:sz w:val="22"/>
          <w:szCs w:val="22"/>
          <w:lang w:val="en-GB"/>
        </w:rPr>
        <w:t>This Individual Order forms an integral part of the Contract and is subject to all its provisions, including, in particular, those relating to confidentiality (§ 5), copyright (§ 6), remuneration (§ 7) and liability (§ 8).</w:t>
      </w:r>
    </w:p>
    <w:p w14:paraId="56BDCF01" w14:textId="77777777" w:rsidR="003B7886" w:rsidRPr="00E05F2F" w:rsidRDefault="003B7886" w:rsidP="003B7886">
      <w:pPr>
        <w:spacing w:after="0" w:line="252" w:lineRule="auto"/>
        <w:jc w:val="both"/>
        <w:rPr>
          <w:rFonts w:eastAsia="Calibri" w:cs="Calibri"/>
          <w:sz w:val="22"/>
          <w:szCs w:val="22"/>
          <w:lang w:val="en-GB"/>
        </w:rPr>
      </w:pPr>
      <w:r w:rsidRPr="00E05F2F">
        <w:rPr>
          <w:rFonts w:eastAsia="Calibri" w:cs="Calibri"/>
          <w:b/>
          <w:bCs/>
          <w:sz w:val="22"/>
          <w:szCs w:val="22"/>
          <w:lang w:val="en-GB"/>
        </w:rPr>
        <w:t xml:space="preserve">2. </w:t>
      </w:r>
      <w:r w:rsidRPr="00E05F2F">
        <w:rPr>
          <w:rFonts w:eastAsia="Calibri" w:cs="Calibri"/>
          <w:sz w:val="22"/>
          <w:szCs w:val="22"/>
          <w:lang w:val="en-GB"/>
        </w:rPr>
        <w:t>In matters not covered by this Individual Order, the provisions of the Contract shall apply.</w:t>
      </w:r>
    </w:p>
    <w:p w14:paraId="4ABB4A48" w14:textId="77777777" w:rsidR="003B7886" w:rsidRPr="00E05F2F" w:rsidRDefault="003B7886" w:rsidP="003B7886">
      <w:pPr>
        <w:spacing w:after="0" w:line="252" w:lineRule="auto"/>
        <w:jc w:val="both"/>
        <w:rPr>
          <w:rFonts w:eastAsia="Calibri" w:cs="Calibri"/>
          <w:sz w:val="22"/>
          <w:szCs w:val="22"/>
          <w:lang w:val="en-GB"/>
        </w:rPr>
      </w:pPr>
      <w:r w:rsidRPr="00E05F2F">
        <w:rPr>
          <w:rFonts w:eastAsia="Calibri" w:cs="Calibri"/>
          <w:b/>
          <w:bCs/>
          <w:sz w:val="22"/>
          <w:szCs w:val="22"/>
          <w:lang w:val="en-GB"/>
        </w:rPr>
        <w:t xml:space="preserve">3. </w:t>
      </w:r>
      <w:r w:rsidRPr="00E05F2F">
        <w:rPr>
          <w:rFonts w:eastAsia="Calibri" w:cs="Calibri"/>
          <w:sz w:val="22"/>
          <w:szCs w:val="22"/>
          <w:lang w:val="en-GB"/>
        </w:rPr>
        <w:t>Any deviations from the standard terms of the Contract (e.g. a different deadline, different remuneration) are set out below:</w:t>
      </w:r>
    </w:p>
    <w:p w14:paraId="374FA1AD" w14:textId="1F488866" w:rsidR="003D7133" w:rsidRPr="00E05F2F" w:rsidRDefault="003D7133" w:rsidP="003D7133">
      <w:pPr>
        <w:spacing w:after="0" w:line="252" w:lineRule="auto"/>
        <w:jc w:val="both"/>
        <w:rPr>
          <w:rFonts w:eastAsia="Calibri" w:cs="Calibri"/>
          <w:sz w:val="22"/>
          <w:szCs w:val="22"/>
          <w:lang w:val="en-GB"/>
        </w:rPr>
      </w:pPr>
      <w:r w:rsidRPr="00E05F2F">
        <w:rPr>
          <w:rFonts w:eastAsia="Calibri" w:cs="Calibri"/>
          <w:sz w:val="22"/>
          <w:szCs w:val="22"/>
          <w:lang w:val="en-GB"/>
        </w:rPr>
        <w:t>……………………………………………………………………………………………………………………………………</w:t>
      </w:r>
    </w:p>
    <w:p w14:paraId="303C8503" w14:textId="1CC781E8" w:rsidR="00316F0B" w:rsidRPr="00E05F2F" w:rsidRDefault="00316F0B" w:rsidP="003D7133">
      <w:pPr>
        <w:spacing w:after="0" w:line="252" w:lineRule="auto"/>
        <w:jc w:val="both"/>
        <w:rPr>
          <w:sz w:val="22"/>
          <w:szCs w:val="22"/>
          <w:lang w:val="en-GB"/>
        </w:rPr>
      </w:pPr>
      <w:r w:rsidRPr="00E05F2F">
        <w:rPr>
          <w:rFonts w:eastAsia="Calibri" w:cs="Calibri"/>
          <w:sz w:val="22"/>
          <w:szCs w:val="22"/>
          <w:lang w:val="en-GB"/>
        </w:rPr>
        <w:t>……………………………………………………………………………………………………………………………………</w:t>
      </w:r>
    </w:p>
    <w:p w14:paraId="04FA3E85" w14:textId="5B22156A" w:rsidR="003D7133" w:rsidRPr="00E05F2F" w:rsidRDefault="003D7133" w:rsidP="003D7133">
      <w:pPr>
        <w:spacing w:after="0" w:line="252" w:lineRule="auto"/>
        <w:jc w:val="both"/>
        <w:rPr>
          <w:rFonts w:eastAsia="Calibri" w:cs="Calibri"/>
          <w:sz w:val="22"/>
          <w:szCs w:val="22"/>
          <w:lang w:val="en-GB"/>
        </w:rPr>
      </w:pPr>
      <w:r w:rsidRPr="00E05F2F">
        <w:rPr>
          <w:rFonts w:eastAsia="Calibri" w:cs="Calibri"/>
          <w:sz w:val="22"/>
          <w:szCs w:val="22"/>
          <w:lang w:val="en-GB"/>
        </w:rPr>
        <w:lastRenderedPageBreak/>
        <w:t>……………………………………………………………………………………………………………………………………</w:t>
      </w:r>
    </w:p>
    <w:p w14:paraId="1A823356" w14:textId="0FF81AB9" w:rsidR="00316F0B" w:rsidRPr="00E05F2F" w:rsidRDefault="00316F0B" w:rsidP="003D7133">
      <w:pPr>
        <w:spacing w:after="0" w:line="252" w:lineRule="auto"/>
        <w:jc w:val="both"/>
        <w:rPr>
          <w:sz w:val="22"/>
          <w:szCs w:val="22"/>
          <w:lang w:val="en-GB"/>
        </w:rPr>
      </w:pPr>
      <w:r w:rsidRPr="00E05F2F">
        <w:rPr>
          <w:rFonts w:eastAsia="Calibri" w:cs="Calibri"/>
          <w:sz w:val="22"/>
          <w:szCs w:val="22"/>
          <w:lang w:val="en-GB"/>
        </w:rPr>
        <w:t>……………………………………………………………………………………………………………………………………</w:t>
      </w:r>
    </w:p>
    <w:p w14:paraId="0F3D3189" w14:textId="77777777" w:rsidR="003D7133" w:rsidRPr="00E05F2F" w:rsidRDefault="003D7133" w:rsidP="003D7133">
      <w:pPr>
        <w:spacing w:after="0" w:line="252" w:lineRule="auto"/>
        <w:rPr>
          <w:sz w:val="22"/>
          <w:szCs w:val="22"/>
          <w:lang w:val="en-GB"/>
        </w:rPr>
      </w:pPr>
    </w:p>
    <w:p w14:paraId="1BF4C8A9" w14:textId="77777777" w:rsidR="006C2179" w:rsidRPr="00E05F2F" w:rsidRDefault="006C2179" w:rsidP="003D7133">
      <w:pPr>
        <w:spacing w:after="0" w:line="252" w:lineRule="auto"/>
        <w:rPr>
          <w:sz w:val="22"/>
          <w:szCs w:val="22"/>
          <w:lang w:val="en-GB"/>
        </w:rPr>
      </w:pPr>
    </w:p>
    <w:p w14:paraId="5CE55285" w14:textId="77777777" w:rsidR="004F201A" w:rsidRPr="00E05F2F" w:rsidRDefault="003D7133" w:rsidP="004F201A">
      <w:pPr>
        <w:spacing w:after="0" w:line="252" w:lineRule="auto"/>
        <w:rPr>
          <w:rFonts w:eastAsia="Calibri" w:cs="Calibri"/>
          <w:b/>
          <w:bCs/>
          <w:sz w:val="22"/>
          <w:szCs w:val="22"/>
          <w:lang w:val="en-GB"/>
        </w:rPr>
      </w:pPr>
      <w:r w:rsidRPr="00E05F2F">
        <w:rPr>
          <w:rFonts w:eastAsia="Calibri" w:cs="Calibri"/>
          <w:b/>
          <w:bCs/>
          <w:sz w:val="22"/>
          <w:szCs w:val="22"/>
          <w:lang w:val="en-GB"/>
        </w:rPr>
        <w:t xml:space="preserve">4. </w:t>
      </w:r>
      <w:r w:rsidR="004F201A" w:rsidRPr="00E05F2F">
        <w:rPr>
          <w:rFonts w:eastAsia="Calibri" w:cs="Calibri"/>
          <w:b/>
          <w:bCs/>
          <w:sz w:val="22"/>
          <w:szCs w:val="22"/>
          <w:lang w:val="en-GB"/>
        </w:rPr>
        <w:t>Confirmation of acceptance of the Individual Order by the Reviewer</w:t>
      </w:r>
    </w:p>
    <w:p w14:paraId="1A70700D" w14:textId="78DE09A5" w:rsidR="003D7133" w:rsidRPr="00E05F2F" w:rsidRDefault="003D7133" w:rsidP="003D7133">
      <w:pPr>
        <w:spacing w:after="0" w:line="252" w:lineRule="auto"/>
        <w:ind w:left="300"/>
        <w:rPr>
          <w:sz w:val="22"/>
          <w:szCs w:val="22"/>
          <w:lang w:val="en-GB"/>
        </w:rPr>
      </w:pPr>
      <w:r w:rsidRPr="00E05F2F">
        <w:rPr>
          <w:rFonts w:eastAsia="Calibri" w:cs="Calibri"/>
          <w:sz w:val="22"/>
          <w:szCs w:val="22"/>
          <w:lang w:val="en-GB"/>
        </w:rPr>
        <w:t xml:space="preserve">☐  </w:t>
      </w:r>
      <w:r w:rsidR="00D90F20" w:rsidRPr="00E05F2F">
        <w:rPr>
          <w:rFonts w:eastAsia="Calibri" w:cs="Calibri"/>
          <w:sz w:val="22"/>
          <w:szCs w:val="22"/>
          <w:lang w:val="en-GB"/>
        </w:rPr>
        <w:t>I accept the Individual Order on the terms set out above.</w:t>
      </w:r>
    </w:p>
    <w:p w14:paraId="2E744C3C" w14:textId="77777777" w:rsidR="00950AE4" w:rsidRPr="00E05F2F" w:rsidRDefault="003D7133" w:rsidP="00950AE4">
      <w:pPr>
        <w:spacing w:after="0" w:line="252" w:lineRule="auto"/>
        <w:ind w:left="300"/>
        <w:rPr>
          <w:rFonts w:eastAsia="Calibri" w:cs="Calibri"/>
          <w:sz w:val="22"/>
          <w:szCs w:val="22"/>
          <w:lang w:val="en-GB"/>
        </w:rPr>
      </w:pPr>
      <w:r w:rsidRPr="00E05F2F">
        <w:rPr>
          <w:rFonts w:eastAsia="Calibri" w:cs="Calibri"/>
          <w:sz w:val="22"/>
          <w:szCs w:val="22"/>
          <w:lang w:val="en-GB"/>
        </w:rPr>
        <w:t xml:space="preserve">☐  </w:t>
      </w:r>
      <w:r w:rsidR="00950AE4" w:rsidRPr="00E05F2F">
        <w:rPr>
          <w:rFonts w:eastAsia="Calibri" w:cs="Calibri"/>
          <w:sz w:val="22"/>
          <w:szCs w:val="22"/>
          <w:lang w:val="en-GB"/>
        </w:rPr>
        <w:t>I refuse to accept the Individual Order for the following reason:</w:t>
      </w:r>
    </w:p>
    <w:p w14:paraId="668754EC" w14:textId="3E9D6CD1" w:rsidR="003D7133" w:rsidRPr="00E05F2F" w:rsidRDefault="00950AE4" w:rsidP="00950AE4">
      <w:pPr>
        <w:spacing w:after="0" w:line="252" w:lineRule="auto"/>
        <w:ind w:left="300"/>
        <w:rPr>
          <w:sz w:val="22"/>
          <w:szCs w:val="22"/>
          <w:lang w:val="en-GB"/>
        </w:rPr>
      </w:pPr>
      <w:r w:rsidRPr="00E05F2F">
        <w:rPr>
          <w:rFonts w:eastAsia="Calibri" w:cs="Calibri"/>
          <w:sz w:val="22"/>
          <w:szCs w:val="22"/>
          <w:lang w:val="en-GB"/>
        </w:rPr>
        <w:t xml:space="preserve">  </w:t>
      </w:r>
      <w:r w:rsidR="003D7133" w:rsidRPr="00E05F2F">
        <w:rPr>
          <w:rFonts w:eastAsia="Calibri" w:cs="Calibri"/>
          <w:sz w:val="22"/>
          <w:szCs w:val="22"/>
          <w:lang w:val="en-GB"/>
        </w:rPr>
        <w:t>……………………………………………………………………</w:t>
      </w:r>
    </w:p>
    <w:p w14:paraId="70D1D665" w14:textId="4966E268" w:rsidR="003D7133" w:rsidRPr="00E05F2F" w:rsidRDefault="003D7133" w:rsidP="003D7133">
      <w:pPr>
        <w:spacing w:after="0" w:line="252" w:lineRule="auto"/>
        <w:ind w:left="300"/>
        <w:rPr>
          <w:sz w:val="22"/>
          <w:szCs w:val="22"/>
          <w:lang w:val="en-GB"/>
        </w:rPr>
      </w:pPr>
      <w:r w:rsidRPr="00E05F2F">
        <w:rPr>
          <w:rFonts w:eastAsia="Calibri" w:cs="Calibri"/>
          <w:sz w:val="22"/>
          <w:szCs w:val="22"/>
          <w:lang w:val="en-GB"/>
        </w:rPr>
        <w:t xml:space="preserve">☐  </w:t>
      </w:r>
      <w:r w:rsidR="00E05F2F" w:rsidRPr="00E05F2F">
        <w:rPr>
          <w:rFonts w:eastAsia="Calibri" w:cs="Calibri"/>
          <w:sz w:val="22"/>
          <w:szCs w:val="22"/>
          <w:lang w:val="en-GB"/>
        </w:rPr>
        <w:t>I hereby declare a conflict of interest as referred to in § 3 of the Agreement, and I decline to prepare the Review.</w:t>
      </w:r>
    </w:p>
    <w:p w14:paraId="008D493F" w14:textId="77777777" w:rsidR="006C2179" w:rsidRPr="00E05F2F" w:rsidRDefault="006C2179" w:rsidP="003D7133">
      <w:pPr>
        <w:spacing w:after="0" w:line="252" w:lineRule="auto"/>
        <w:rPr>
          <w:rFonts w:eastAsia="Calibri" w:cs="Calibri"/>
          <w:sz w:val="22"/>
          <w:szCs w:val="22"/>
          <w:lang w:val="en-GB"/>
        </w:rPr>
      </w:pPr>
    </w:p>
    <w:p w14:paraId="7C787591" w14:textId="77777777" w:rsidR="006C2179" w:rsidRPr="00E05F2F" w:rsidRDefault="006C2179" w:rsidP="003D7133">
      <w:pPr>
        <w:spacing w:after="0" w:line="252" w:lineRule="auto"/>
        <w:rPr>
          <w:rFonts w:eastAsia="Calibri" w:cs="Calibri"/>
          <w:sz w:val="22"/>
          <w:szCs w:val="22"/>
          <w:lang w:val="en-GB"/>
        </w:rPr>
      </w:pPr>
    </w:p>
    <w:p w14:paraId="3D1AD9C7" w14:textId="3D7747F2" w:rsidR="003D7133" w:rsidRPr="00E05F2F" w:rsidRDefault="003D7133" w:rsidP="003D7133">
      <w:pPr>
        <w:spacing w:after="0" w:line="252" w:lineRule="auto"/>
        <w:rPr>
          <w:sz w:val="22"/>
          <w:szCs w:val="22"/>
          <w:lang w:val="en-GB"/>
        </w:rPr>
      </w:pPr>
      <w:r w:rsidRPr="00E05F2F">
        <w:rPr>
          <w:rFonts w:eastAsia="Calibri" w:cs="Calibri"/>
          <w:sz w:val="22"/>
          <w:szCs w:val="22"/>
          <w:lang w:val="en-GB"/>
        </w:rPr>
        <w:t>Dat</w:t>
      </w:r>
      <w:r w:rsidR="003B7886" w:rsidRPr="00E05F2F">
        <w:rPr>
          <w:rFonts w:eastAsia="Calibri" w:cs="Calibri"/>
          <w:sz w:val="22"/>
          <w:szCs w:val="22"/>
          <w:lang w:val="en-GB"/>
        </w:rPr>
        <w:t>e</w:t>
      </w:r>
      <w:r w:rsidRPr="00E05F2F">
        <w:rPr>
          <w:rFonts w:eastAsia="Calibri" w:cs="Calibri"/>
          <w:sz w:val="22"/>
          <w:szCs w:val="22"/>
          <w:lang w:val="en-GB"/>
        </w:rPr>
        <w:t xml:space="preserve">: ……………………………       </w:t>
      </w:r>
      <w:r w:rsidR="003B7886" w:rsidRPr="00E05F2F">
        <w:rPr>
          <w:rFonts w:eastAsia="Calibri" w:cs="Calibri"/>
          <w:sz w:val="22"/>
          <w:szCs w:val="22"/>
          <w:lang w:val="en-GB"/>
        </w:rPr>
        <w:t>Reviewer’s signature</w:t>
      </w:r>
      <w:r w:rsidRPr="00E05F2F">
        <w:rPr>
          <w:rFonts w:eastAsia="Calibri" w:cs="Calibri"/>
          <w:sz w:val="22"/>
          <w:szCs w:val="22"/>
          <w:lang w:val="en-GB"/>
        </w:rPr>
        <w:t xml:space="preserve"> :……………………………………………………………</w:t>
      </w:r>
    </w:p>
    <w:p w14:paraId="7128BCC2" w14:textId="77777777" w:rsidR="006C2179" w:rsidRPr="00E05F2F" w:rsidRDefault="006C2179" w:rsidP="003D7133">
      <w:pPr>
        <w:spacing w:after="0" w:line="252" w:lineRule="auto"/>
        <w:rPr>
          <w:rFonts w:eastAsia="Calibri" w:cs="Calibri"/>
          <w:sz w:val="22"/>
          <w:szCs w:val="22"/>
          <w:lang w:val="en-GB"/>
        </w:rPr>
      </w:pPr>
    </w:p>
    <w:p w14:paraId="63767DE9" w14:textId="77777777" w:rsidR="006C2179" w:rsidRPr="00E05F2F" w:rsidRDefault="006C2179" w:rsidP="003D7133">
      <w:pPr>
        <w:spacing w:after="0" w:line="252" w:lineRule="auto"/>
        <w:rPr>
          <w:rFonts w:eastAsia="Calibri" w:cs="Calibri"/>
          <w:sz w:val="22"/>
          <w:szCs w:val="22"/>
          <w:lang w:val="en-GB"/>
        </w:rPr>
      </w:pPr>
    </w:p>
    <w:p w14:paraId="61EF845C" w14:textId="77777777" w:rsidR="00316F0B" w:rsidRPr="00E05F2F" w:rsidRDefault="00316F0B" w:rsidP="003D7133">
      <w:pPr>
        <w:spacing w:after="0" w:line="252" w:lineRule="auto"/>
        <w:rPr>
          <w:rFonts w:eastAsia="Calibri" w:cs="Calibri"/>
          <w:sz w:val="22"/>
          <w:szCs w:val="22"/>
          <w:lang w:val="en-GB"/>
        </w:rPr>
      </w:pPr>
    </w:p>
    <w:p w14:paraId="1DDD527D" w14:textId="77777777" w:rsidR="00316F0B" w:rsidRPr="00E05F2F" w:rsidRDefault="00316F0B" w:rsidP="003D7133">
      <w:pPr>
        <w:spacing w:after="0" w:line="252" w:lineRule="auto"/>
        <w:rPr>
          <w:rFonts w:eastAsia="Calibri" w:cs="Calibri"/>
          <w:sz w:val="22"/>
          <w:szCs w:val="22"/>
          <w:lang w:val="en-GB"/>
        </w:rPr>
      </w:pPr>
    </w:p>
    <w:p w14:paraId="278D7F02" w14:textId="77777777" w:rsidR="00316F0B" w:rsidRPr="00E05F2F" w:rsidRDefault="00316F0B" w:rsidP="003D7133">
      <w:pPr>
        <w:spacing w:after="0" w:line="252" w:lineRule="auto"/>
        <w:rPr>
          <w:rFonts w:eastAsia="Calibri" w:cs="Calibri"/>
          <w:sz w:val="22"/>
          <w:szCs w:val="22"/>
          <w:lang w:val="en-GB"/>
        </w:rPr>
      </w:pPr>
    </w:p>
    <w:p w14:paraId="4A216F26" w14:textId="2704119C" w:rsidR="003D7133" w:rsidRPr="00E05F2F" w:rsidRDefault="00ED1556" w:rsidP="003D7133">
      <w:pPr>
        <w:spacing w:after="0" w:line="252" w:lineRule="auto"/>
        <w:rPr>
          <w:sz w:val="22"/>
          <w:szCs w:val="22"/>
          <w:lang w:val="en-GB"/>
        </w:rPr>
      </w:pPr>
      <w:r w:rsidRPr="00E05F2F">
        <w:rPr>
          <w:rFonts w:eastAsia="Calibri" w:cs="Calibri"/>
          <w:sz w:val="22"/>
          <w:szCs w:val="22"/>
          <w:lang w:val="en-GB"/>
        </w:rPr>
        <w:t>On behalf of the Publisher</w:t>
      </w:r>
      <w:r w:rsidR="003D7133" w:rsidRPr="00E05F2F">
        <w:rPr>
          <w:rFonts w:eastAsia="Calibri" w:cs="Calibri"/>
          <w:sz w:val="22"/>
          <w:szCs w:val="22"/>
          <w:lang w:val="en-GB"/>
        </w:rPr>
        <w:t>:  ……………………………………………………………</w:t>
      </w:r>
    </w:p>
    <w:p w14:paraId="649ABA39" w14:textId="77777777" w:rsidR="00413564" w:rsidRPr="00E05F2F" w:rsidRDefault="00413564" w:rsidP="003D7133">
      <w:pPr>
        <w:spacing w:after="0" w:line="252" w:lineRule="auto"/>
        <w:jc w:val="center"/>
        <w:rPr>
          <w:sz w:val="22"/>
          <w:szCs w:val="22"/>
          <w:lang w:val="en-GB"/>
        </w:rPr>
        <w:sectPr w:rsidR="00413564" w:rsidRPr="00E05F2F" w:rsidSect="003D7133">
          <w:pgSz w:w="11906" w:h="16838"/>
          <w:pgMar w:top="1134" w:right="1417" w:bottom="1134" w:left="1417" w:header="708" w:footer="708" w:gutter="0"/>
          <w:cols w:space="708"/>
          <w:docGrid w:linePitch="360"/>
        </w:sectPr>
      </w:pPr>
    </w:p>
    <w:p w14:paraId="5E14F88D" w14:textId="77777777" w:rsidR="00C00D6E" w:rsidRPr="00E05F2F" w:rsidRDefault="00C00D6E" w:rsidP="00C00D6E">
      <w:pPr>
        <w:spacing w:after="0" w:line="252" w:lineRule="auto"/>
        <w:jc w:val="center"/>
        <w:rPr>
          <w:rFonts w:eastAsia="Calibri" w:cs="Calibri"/>
          <w:b/>
          <w:bCs/>
          <w:sz w:val="22"/>
          <w:szCs w:val="22"/>
          <w:lang w:val="en-GB"/>
        </w:rPr>
      </w:pPr>
      <w:r w:rsidRPr="00E05F2F">
        <w:rPr>
          <w:rFonts w:eastAsia="Calibri" w:cs="Calibri"/>
          <w:b/>
          <w:bCs/>
          <w:sz w:val="22"/>
          <w:szCs w:val="22"/>
          <w:lang w:val="en-GB"/>
        </w:rPr>
        <w:lastRenderedPageBreak/>
        <w:t>ANNEX NO. 4 to the Framework Agreement on the peer review of scientific articles</w:t>
      </w:r>
    </w:p>
    <w:p w14:paraId="659032C1" w14:textId="77777777" w:rsidR="00C00D6E" w:rsidRPr="00E05F2F" w:rsidRDefault="00C00D6E" w:rsidP="00C00D6E">
      <w:pPr>
        <w:spacing w:after="0" w:line="252" w:lineRule="auto"/>
        <w:jc w:val="center"/>
        <w:rPr>
          <w:rFonts w:eastAsia="Calibri" w:cs="Calibri"/>
          <w:b/>
          <w:bCs/>
          <w:sz w:val="22"/>
          <w:szCs w:val="22"/>
          <w:lang w:val="en-GB"/>
        </w:rPr>
      </w:pPr>
      <w:r w:rsidRPr="00E05F2F">
        <w:rPr>
          <w:rFonts w:eastAsia="Calibri" w:cs="Calibri"/>
          <w:b/>
          <w:bCs/>
          <w:sz w:val="22"/>
          <w:szCs w:val="22"/>
          <w:lang w:val="en-GB"/>
        </w:rPr>
        <w:t>submitted to a scientific journal</w:t>
      </w:r>
    </w:p>
    <w:p w14:paraId="67F807C7" w14:textId="77777777" w:rsidR="00C00D6E" w:rsidRPr="00E05F2F" w:rsidRDefault="00C00D6E" w:rsidP="00C00D6E">
      <w:pPr>
        <w:spacing w:after="0" w:line="252" w:lineRule="auto"/>
        <w:jc w:val="center"/>
        <w:rPr>
          <w:rFonts w:eastAsia="Calibri" w:cs="Calibri"/>
          <w:b/>
          <w:bCs/>
          <w:sz w:val="22"/>
          <w:szCs w:val="22"/>
          <w:lang w:val="en-GB"/>
        </w:rPr>
      </w:pPr>
      <w:r w:rsidRPr="00E05F2F">
        <w:rPr>
          <w:rFonts w:eastAsia="Calibri" w:cs="Calibri"/>
          <w:b/>
          <w:bCs/>
          <w:sz w:val="22"/>
          <w:szCs w:val="22"/>
          <w:lang w:val="en-GB"/>
        </w:rPr>
        <w:t>CONSENT FORM FOR THE PUBLICATION OF DATA IN THE JOURNAL’S AGGREGATE LIST OF REVIEWERS</w:t>
      </w:r>
    </w:p>
    <w:p w14:paraId="3178D9DD" w14:textId="77777777" w:rsidR="00C00D6E" w:rsidRPr="00E05F2F" w:rsidRDefault="00C00D6E" w:rsidP="00C00D6E">
      <w:pPr>
        <w:spacing w:after="0" w:line="252" w:lineRule="auto"/>
        <w:jc w:val="both"/>
        <w:rPr>
          <w:rFonts w:eastAsia="Calibri" w:cs="Calibri"/>
          <w:b/>
          <w:bCs/>
          <w:sz w:val="22"/>
          <w:szCs w:val="22"/>
          <w:lang w:val="en-GB"/>
        </w:rPr>
      </w:pPr>
    </w:p>
    <w:p w14:paraId="314F4C30" w14:textId="22DDC91B"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This form relates to a separate, voluntary consent referred to in § 11(2) of the Agreement on the Preparation of a Scientific Review and in point 3(e) of Annex No. 2 to the Agreement (GDPR Information Clause). Granting consent on this form is not a condition for the conclusion or performance of the Agreement.</w:t>
      </w:r>
    </w:p>
    <w:p w14:paraId="4A2AA0AF"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1. Scope of data covered by the consent</w:t>
      </w:r>
    </w:p>
    <w:p w14:paraId="60632BD8"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This consent relates exclusively to the following data concerning the Reviewer:</w:t>
      </w:r>
    </w:p>
    <w:p w14:paraId="5795E83E"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 xml:space="preserve">1) first name and surname, </w:t>
      </w:r>
    </w:p>
    <w:p w14:paraId="2CFB6625"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2) academic affiliation (name of the institution with which the Reviewer is affiliated).</w:t>
      </w:r>
    </w:p>
    <w:p w14:paraId="438A6831"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This consent does not cover the disclosure of the number, titles, subject matter or any other information concerning the Articles reviewed by the Reviewer in a given year.</w:t>
      </w:r>
    </w:p>
    <w:p w14:paraId="2FCBF5F8"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2. Purpose and method of publication</w:t>
      </w:r>
    </w:p>
    <w:p w14:paraId="3EA80096"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The data referred to in point 1 may be published by the Publisher once per calendar year, in alphabetical order, a consolidated list of reviewers collaborating with the Journal in a given year, on the Journal’s website and/or in a selected issue of the Journal (e.g. as part of the acknowledgements to reviewers), solely for the purpose of thanking reviewers for their collaboration and ensuring the transparency of the Journal’s publication process.</w:t>
      </w:r>
    </w:p>
    <w:p w14:paraId="4E2B5DFF"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3. Voluntary nature and the right to withdraw consent</w:t>
      </w:r>
    </w:p>
    <w:p w14:paraId="70C1E1DD"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1) The granting of this consent is entirely voluntary and does not affect the possibility of concluding or performing the Agreement, the amount of Remuneration due, or any other rights and obligations arising from the Agreement.</w:t>
      </w:r>
    </w:p>
    <w:p w14:paraId="5902E082"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2) Consent may be withdrawn at any time, without giving a reason and without any adverse consequences, with effect for the future – withdrawal does not affect the lawfulness of processing carried out on the basis of consent prior to its withdrawal.</w:t>
      </w:r>
    </w:p>
    <w:p w14:paraId="5E6BB391"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3) A statement withdrawing consent must be sent to the following email address: ……………….. or in writing to the Publisher’s registered office.</w:t>
      </w:r>
    </w:p>
    <w:p w14:paraId="64D4A16F"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4) Withdrawal of consent prior to the publication date of the list of reviewers for a given year will result in the reviewer being omitted from the list published for that year; it does not result in the reviewer being removed from lists published for previous years on the basis of the consent in force at the time of their publication.</w:t>
      </w:r>
    </w:p>
    <w:p w14:paraId="4C41FE68"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4. Data Controller</w:t>
      </w:r>
    </w:p>
    <w:p w14:paraId="1AC9C8E1" w14:textId="475382B3"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 xml:space="preserve">The data controller is the Publisher, i.e. </w:t>
      </w:r>
      <w:r w:rsidR="00E05F2F" w:rsidRPr="00E05F2F">
        <w:rPr>
          <w:rFonts w:cs="Tahoma"/>
          <w:b/>
          <w:bCs/>
          <w:sz w:val="22"/>
          <w:szCs w:val="22"/>
          <w:lang w:val="en-GB"/>
        </w:rPr>
        <w:t xml:space="preserve">Akademia Kopernikańska with its registered office in </w:t>
      </w:r>
      <w:r w:rsidR="00E05F2F" w:rsidRPr="00E05F2F">
        <w:rPr>
          <w:rFonts w:cs="Tahoma"/>
          <w:sz w:val="22"/>
          <w:szCs w:val="22"/>
          <w:lang w:val="en-GB"/>
        </w:rPr>
        <w:t>Warsaw, at 47a Nowogrodzka Street, 00-695 Warsaw</w:t>
      </w:r>
      <w:r w:rsidRPr="00E05F2F">
        <w:rPr>
          <w:rFonts w:eastAsia="Calibri" w:cs="Calibri"/>
          <w:sz w:val="22"/>
          <w:szCs w:val="22"/>
          <w:lang w:val="en-GB"/>
        </w:rPr>
        <w:t>.</w:t>
      </w:r>
    </w:p>
    <w:p w14:paraId="4A2C2532" w14:textId="77777777" w:rsidR="00C00D6E" w:rsidRPr="00E05F2F" w:rsidRDefault="00C00D6E" w:rsidP="00C00D6E">
      <w:pPr>
        <w:spacing w:after="0" w:line="252" w:lineRule="auto"/>
        <w:jc w:val="both"/>
        <w:rPr>
          <w:rFonts w:eastAsia="Calibri" w:cs="Calibri"/>
          <w:sz w:val="22"/>
          <w:szCs w:val="22"/>
          <w:lang w:val="en-GB"/>
        </w:rPr>
      </w:pPr>
      <w:r w:rsidRPr="00E05F2F">
        <w:rPr>
          <w:rFonts w:eastAsia="Calibri" w:cs="Calibri"/>
          <w:sz w:val="22"/>
          <w:szCs w:val="22"/>
          <w:lang w:val="en-GB"/>
        </w:rPr>
        <w:t>Detailed information on the processing of the Reviewer’s personal data, including their rights, is set out in the GDPR Information Notice, which forms Annex 2 to the Agreement.</w:t>
      </w:r>
    </w:p>
    <w:p w14:paraId="68E24161" w14:textId="35543BC2" w:rsidR="00413564" w:rsidRPr="00E05F2F" w:rsidRDefault="00413564" w:rsidP="00225EB4">
      <w:pPr>
        <w:spacing w:after="0" w:line="252" w:lineRule="auto"/>
        <w:rPr>
          <w:sz w:val="22"/>
          <w:szCs w:val="22"/>
          <w:lang w:val="en-GB"/>
        </w:rPr>
      </w:pPr>
      <w:r w:rsidRPr="00E05F2F">
        <w:rPr>
          <w:rFonts w:eastAsia="Calibri" w:cs="Calibri"/>
          <w:b/>
          <w:bCs/>
          <w:sz w:val="22"/>
          <w:szCs w:val="22"/>
          <w:lang w:val="en-GB"/>
        </w:rPr>
        <w:t xml:space="preserve">5. </w:t>
      </w:r>
      <w:r w:rsidR="00BB75CA" w:rsidRPr="00E05F2F">
        <w:rPr>
          <w:rFonts w:eastAsia="Calibri" w:cs="Calibri"/>
          <w:b/>
          <w:bCs/>
          <w:sz w:val="22"/>
          <w:szCs w:val="22"/>
          <w:lang w:val="en-GB"/>
        </w:rPr>
        <w:t>Declaration</w:t>
      </w:r>
    </w:p>
    <w:p w14:paraId="4AF315E2" w14:textId="6FB37783" w:rsidR="00413564" w:rsidRPr="00E05F2F" w:rsidRDefault="00413564" w:rsidP="00A465EA">
      <w:pPr>
        <w:spacing w:after="0" w:line="252" w:lineRule="auto"/>
        <w:ind w:left="300"/>
        <w:jc w:val="both"/>
        <w:rPr>
          <w:rFonts w:eastAsia="Calibri" w:cs="Calibri"/>
          <w:b/>
          <w:bCs/>
          <w:sz w:val="22"/>
          <w:szCs w:val="22"/>
          <w:lang w:val="en-GB"/>
        </w:rPr>
      </w:pPr>
      <w:r w:rsidRPr="00E05F2F">
        <w:rPr>
          <w:rFonts w:eastAsia="Calibri" w:cs="Segoe UI Symbol"/>
          <w:b/>
          <w:bCs/>
          <w:sz w:val="22"/>
          <w:szCs w:val="22"/>
          <w:lang w:val="en-GB"/>
        </w:rPr>
        <w:t>☐</w:t>
      </w:r>
      <w:r w:rsidRPr="00E05F2F">
        <w:rPr>
          <w:rFonts w:eastAsia="Calibri" w:cs="Calibri"/>
          <w:b/>
          <w:bCs/>
          <w:sz w:val="22"/>
          <w:szCs w:val="22"/>
          <w:lang w:val="en-GB"/>
        </w:rPr>
        <w:t xml:space="preserve">  </w:t>
      </w:r>
      <w:r w:rsidR="00A465EA" w:rsidRPr="00E05F2F">
        <w:rPr>
          <w:rFonts w:eastAsia="Calibri" w:cs="Calibri"/>
          <w:b/>
          <w:bCs/>
          <w:sz w:val="22"/>
          <w:szCs w:val="22"/>
          <w:lang w:val="en-GB"/>
        </w:rPr>
        <w:t>YES</w:t>
      </w:r>
      <w:r w:rsidRPr="00E05F2F">
        <w:rPr>
          <w:rFonts w:eastAsia="Calibri" w:cs="Calibri"/>
          <w:b/>
          <w:bCs/>
          <w:sz w:val="22"/>
          <w:szCs w:val="22"/>
          <w:lang w:val="en-GB"/>
        </w:rPr>
        <w:t xml:space="preserve"> –</w:t>
      </w:r>
      <w:r w:rsidR="00BB75CA" w:rsidRPr="00E05F2F">
        <w:rPr>
          <w:rFonts w:eastAsia="Calibri" w:cs="Calibri"/>
          <w:b/>
          <w:bCs/>
          <w:sz w:val="22"/>
          <w:szCs w:val="22"/>
          <w:lang w:val="en-GB"/>
        </w:rPr>
        <w:t xml:space="preserve"> I consent to the Publisher publishing my full name and academic affiliation in the collective list of reviewers collaborating with the</w:t>
      </w:r>
      <w:r w:rsidR="000942D2" w:rsidRPr="00E05F2F">
        <w:rPr>
          <w:rFonts w:eastAsia="Calibri" w:cs="Calibri"/>
          <w:b/>
          <w:bCs/>
          <w:sz w:val="22"/>
          <w:szCs w:val="22"/>
          <w:lang w:val="en-GB"/>
        </w:rPr>
        <w:t xml:space="preserve"> NCA</w:t>
      </w:r>
      <w:r w:rsidR="00BB75CA" w:rsidRPr="00E05F2F">
        <w:rPr>
          <w:rFonts w:eastAsia="Calibri" w:cs="Calibri"/>
          <w:b/>
          <w:bCs/>
          <w:sz w:val="22"/>
          <w:szCs w:val="22"/>
          <w:lang w:val="en-GB"/>
        </w:rPr>
        <w:t xml:space="preserve"> journal in</w:t>
      </w:r>
      <w:r w:rsidR="000942D2" w:rsidRPr="00E05F2F">
        <w:rPr>
          <w:rFonts w:eastAsia="Calibri" w:cs="Calibri"/>
          <w:b/>
          <w:bCs/>
          <w:sz w:val="22"/>
          <w:szCs w:val="22"/>
          <w:lang w:val="en-GB"/>
        </w:rPr>
        <w:t xml:space="preserve"> …………</w:t>
      </w:r>
      <w:r w:rsidR="00BB75CA" w:rsidRPr="00E05F2F">
        <w:rPr>
          <w:rFonts w:eastAsia="Calibri" w:cs="Calibri"/>
          <w:b/>
          <w:bCs/>
          <w:sz w:val="22"/>
          <w:szCs w:val="22"/>
          <w:lang w:val="en-GB"/>
        </w:rPr>
        <w:t xml:space="preserve"> [YEAR], without specifying the articles I have reviewed, in accordance with the terms set out in this form</w:t>
      </w:r>
      <w:r w:rsidRPr="00E05F2F">
        <w:rPr>
          <w:rFonts w:eastAsia="Calibri" w:cs="Calibri"/>
          <w:b/>
          <w:bCs/>
          <w:sz w:val="22"/>
          <w:szCs w:val="22"/>
          <w:lang w:val="en-GB"/>
        </w:rPr>
        <w:t>.</w:t>
      </w:r>
    </w:p>
    <w:p w14:paraId="6A9B4B4D" w14:textId="2A3EB6BD" w:rsidR="00413564" w:rsidRPr="00E05F2F" w:rsidRDefault="00413564" w:rsidP="00A465EA">
      <w:pPr>
        <w:spacing w:after="0" w:line="252" w:lineRule="auto"/>
        <w:ind w:left="300"/>
        <w:jc w:val="both"/>
        <w:rPr>
          <w:rFonts w:eastAsia="Calibri" w:cs="Calibri"/>
          <w:b/>
          <w:bCs/>
          <w:sz w:val="22"/>
          <w:szCs w:val="22"/>
          <w:lang w:val="en-GB"/>
        </w:rPr>
      </w:pPr>
      <w:r w:rsidRPr="00E05F2F">
        <w:rPr>
          <w:rFonts w:eastAsia="Calibri" w:cs="Segoe UI Symbol"/>
          <w:b/>
          <w:bCs/>
          <w:sz w:val="22"/>
          <w:szCs w:val="22"/>
          <w:lang w:val="en-GB"/>
        </w:rPr>
        <w:t>☐</w:t>
      </w:r>
      <w:r w:rsidRPr="00E05F2F">
        <w:rPr>
          <w:rFonts w:eastAsia="Calibri" w:cs="Calibri"/>
          <w:b/>
          <w:bCs/>
          <w:sz w:val="22"/>
          <w:szCs w:val="22"/>
          <w:lang w:val="en-GB"/>
        </w:rPr>
        <w:t xml:space="preserve">  N</w:t>
      </w:r>
      <w:r w:rsidR="00A465EA" w:rsidRPr="00E05F2F">
        <w:rPr>
          <w:rFonts w:eastAsia="Calibri" w:cs="Calibri"/>
          <w:b/>
          <w:bCs/>
          <w:sz w:val="22"/>
          <w:szCs w:val="22"/>
          <w:lang w:val="en-GB"/>
        </w:rPr>
        <w:t>O</w:t>
      </w:r>
      <w:r w:rsidRPr="00E05F2F">
        <w:rPr>
          <w:rFonts w:eastAsia="Calibri" w:cs="Calibri"/>
          <w:b/>
          <w:bCs/>
          <w:sz w:val="22"/>
          <w:szCs w:val="22"/>
          <w:lang w:val="en-GB"/>
        </w:rPr>
        <w:t xml:space="preserve"> –</w:t>
      </w:r>
      <w:r w:rsidR="00A465EA" w:rsidRPr="00E05F2F">
        <w:rPr>
          <w:rFonts w:eastAsia="Calibri" w:cs="Calibri"/>
          <w:b/>
          <w:bCs/>
          <w:sz w:val="22"/>
          <w:szCs w:val="22"/>
          <w:lang w:val="en-GB"/>
        </w:rPr>
        <w:t xml:space="preserve"> I do not consent to my details being published in the Journal’s list of reviewers</w:t>
      </w:r>
      <w:r w:rsidRPr="00E05F2F">
        <w:rPr>
          <w:rFonts w:eastAsia="Calibri" w:cs="Calibri"/>
          <w:b/>
          <w:bCs/>
          <w:sz w:val="22"/>
          <w:szCs w:val="22"/>
          <w:lang w:val="en-GB"/>
        </w:rPr>
        <w:t>.</w:t>
      </w:r>
    </w:p>
    <w:p w14:paraId="52471B13" w14:textId="77777777" w:rsidR="00A465EA" w:rsidRPr="00E05F2F" w:rsidRDefault="00A465EA" w:rsidP="00A465EA">
      <w:pPr>
        <w:spacing w:after="0" w:line="252" w:lineRule="auto"/>
        <w:ind w:left="300"/>
        <w:jc w:val="both"/>
        <w:rPr>
          <w:rFonts w:eastAsia="Calibri" w:cs="Calibri"/>
          <w:b/>
          <w:bCs/>
          <w:sz w:val="22"/>
          <w:szCs w:val="22"/>
          <w:lang w:val="en-GB"/>
        </w:rPr>
      </w:pPr>
    </w:p>
    <w:p w14:paraId="62A4BEC2" w14:textId="1B16B00F" w:rsidR="00413564" w:rsidRPr="00E05F2F" w:rsidRDefault="00AE6FB8" w:rsidP="00225EB4">
      <w:pPr>
        <w:spacing w:after="0" w:line="252" w:lineRule="auto"/>
        <w:rPr>
          <w:sz w:val="22"/>
          <w:szCs w:val="22"/>
          <w:lang w:val="en-GB"/>
        </w:rPr>
      </w:pPr>
      <w:r w:rsidRPr="00E05F2F">
        <w:rPr>
          <w:rFonts w:eastAsia="Calibri" w:cs="Calibri"/>
          <w:sz w:val="22"/>
          <w:szCs w:val="22"/>
          <w:lang w:val="en-GB"/>
        </w:rPr>
        <w:t>Reviewer’s first name and surname</w:t>
      </w:r>
      <w:r w:rsidR="00413564" w:rsidRPr="00E05F2F">
        <w:rPr>
          <w:rFonts w:eastAsia="Calibri" w:cs="Calibri"/>
          <w:sz w:val="22"/>
          <w:szCs w:val="22"/>
          <w:lang w:val="en-GB"/>
        </w:rPr>
        <w:t>:</w:t>
      </w:r>
      <w:r w:rsidRPr="00E05F2F">
        <w:rPr>
          <w:rFonts w:eastAsia="Calibri" w:cs="Calibri"/>
          <w:sz w:val="22"/>
          <w:szCs w:val="22"/>
          <w:lang w:val="en-GB"/>
        </w:rPr>
        <w:t xml:space="preserve"> </w:t>
      </w:r>
      <w:r w:rsidR="00413564" w:rsidRPr="00E05F2F">
        <w:rPr>
          <w:rFonts w:eastAsia="Calibri" w:cs="Calibri"/>
          <w:sz w:val="22"/>
          <w:szCs w:val="22"/>
          <w:lang w:val="en-GB"/>
        </w:rPr>
        <w:t>………………………………………………………………………………</w:t>
      </w:r>
    </w:p>
    <w:p w14:paraId="653706FE" w14:textId="52B9FEEF" w:rsidR="00413564" w:rsidRPr="00E05F2F" w:rsidRDefault="00413564" w:rsidP="00225EB4">
      <w:pPr>
        <w:spacing w:after="0" w:line="252" w:lineRule="auto"/>
        <w:rPr>
          <w:sz w:val="22"/>
          <w:szCs w:val="22"/>
          <w:lang w:val="en-GB"/>
        </w:rPr>
      </w:pPr>
      <w:r w:rsidRPr="00E05F2F">
        <w:rPr>
          <w:rFonts w:eastAsia="Calibri" w:cs="Calibri"/>
          <w:sz w:val="22"/>
          <w:szCs w:val="22"/>
          <w:lang w:val="en-GB"/>
        </w:rPr>
        <w:t>Dat</w:t>
      </w:r>
      <w:r w:rsidR="00A465EA" w:rsidRPr="00E05F2F">
        <w:rPr>
          <w:rFonts w:eastAsia="Calibri" w:cs="Calibri"/>
          <w:sz w:val="22"/>
          <w:szCs w:val="22"/>
          <w:lang w:val="en-GB"/>
        </w:rPr>
        <w:t>e</w:t>
      </w:r>
      <w:r w:rsidRPr="00E05F2F">
        <w:rPr>
          <w:rFonts w:eastAsia="Calibri" w:cs="Calibri"/>
          <w:sz w:val="22"/>
          <w:szCs w:val="22"/>
          <w:lang w:val="en-GB"/>
        </w:rPr>
        <w:t xml:space="preserve">: ……………………………           </w:t>
      </w:r>
      <w:r w:rsidR="00276490" w:rsidRPr="00E05F2F">
        <w:rPr>
          <w:rFonts w:eastAsia="Calibri" w:cs="Calibri"/>
          <w:sz w:val="22"/>
          <w:szCs w:val="22"/>
          <w:lang w:val="en-GB"/>
        </w:rPr>
        <w:tab/>
      </w:r>
      <w:r w:rsidR="00AE6FB8" w:rsidRPr="00E05F2F">
        <w:rPr>
          <w:rFonts w:eastAsia="Calibri" w:cs="Calibri"/>
          <w:sz w:val="22"/>
          <w:szCs w:val="22"/>
          <w:lang w:val="en-GB"/>
        </w:rPr>
        <w:t>Signature</w:t>
      </w:r>
      <w:r w:rsidRPr="00E05F2F">
        <w:rPr>
          <w:rFonts w:eastAsia="Calibri" w:cs="Calibri"/>
          <w:sz w:val="22"/>
          <w:szCs w:val="22"/>
          <w:lang w:val="en-GB"/>
        </w:rPr>
        <w:t>: ……………………………………………………………</w:t>
      </w:r>
    </w:p>
    <w:sectPr w:rsidR="00413564" w:rsidRPr="00E05F2F" w:rsidSect="003D7133">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92DC1" w14:textId="77777777" w:rsidR="00FD4265" w:rsidRDefault="00FD4265" w:rsidP="001F425F">
      <w:pPr>
        <w:spacing w:after="0" w:line="240" w:lineRule="auto"/>
      </w:pPr>
      <w:r>
        <w:separator/>
      </w:r>
    </w:p>
  </w:endnote>
  <w:endnote w:type="continuationSeparator" w:id="0">
    <w:p w14:paraId="78C5E7CF" w14:textId="77777777" w:rsidR="00FD4265" w:rsidRDefault="00FD4265" w:rsidP="001F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584DF" w14:textId="77777777" w:rsidR="00FD4265" w:rsidRDefault="00FD4265" w:rsidP="001F425F">
      <w:pPr>
        <w:spacing w:after="0" w:line="240" w:lineRule="auto"/>
      </w:pPr>
      <w:r>
        <w:separator/>
      </w:r>
    </w:p>
  </w:footnote>
  <w:footnote w:type="continuationSeparator" w:id="0">
    <w:p w14:paraId="7C75DA3A" w14:textId="77777777" w:rsidR="00FD4265" w:rsidRDefault="00FD4265" w:rsidP="001F4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863355"/>
      <w:docPartObj>
        <w:docPartGallery w:val="Page Numbers (Top of Page)"/>
        <w:docPartUnique/>
      </w:docPartObj>
    </w:sdtPr>
    <w:sdtEndPr/>
    <w:sdtContent>
      <w:p w14:paraId="07BEFC13" w14:textId="7895FC5C" w:rsidR="001F425F" w:rsidRDefault="001F425F">
        <w:pPr>
          <w:pStyle w:val="Nagwek"/>
          <w:jc w:val="center"/>
        </w:pPr>
        <w:r>
          <w:fldChar w:fldCharType="begin"/>
        </w:r>
        <w:r>
          <w:instrText>PAGE   \* MERGEFORMAT</w:instrText>
        </w:r>
        <w:r>
          <w:fldChar w:fldCharType="separate"/>
        </w:r>
        <w:r>
          <w:t>2</w:t>
        </w:r>
        <w:r>
          <w:fldChar w:fldCharType="end"/>
        </w:r>
      </w:p>
    </w:sdtContent>
  </w:sdt>
  <w:p w14:paraId="2B56E130" w14:textId="77777777" w:rsidR="001F425F" w:rsidRDefault="001F425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33E"/>
    <w:multiLevelType w:val="hybridMultilevel"/>
    <w:tmpl w:val="7D98BC46"/>
    <w:lvl w:ilvl="0" w:tplc="04150011">
      <w:start w:val="1"/>
      <w:numFmt w:val="decimal"/>
      <w:lvlText w:val="%1)"/>
      <w:lvlJc w:val="left"/>
      <w:pPr>
        <w:ind w:left="920" w:hanging="360"/>
      </w:pPr>
    </w:lvl>
    <w:lvl w:ilvl="1" w:tplc="04150019">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1" w15:restartNumberingAfterBreak="0">
    <w:nsid w:val="0ECA16AD"/>
    <w:multiLevelType w:val="hybridMultilevel"/>
    <w:tmpl w:val="6550260C"/>
    <w:lvl w:ilvl="0" w:tplc="04150011">
      <w:start w:val="1"/>
      <w:numFmt w:val="decimal"/>
      <w:lvlText w:val="%1)"/>
      <w:lvlJc w:val="left"/>
      <w:pPr>
        <w:ind w:left="920" w:hanging="360"/>
      </w:pPr>
    </w:lvl>
    <w:lvl w:ilvl="1" w:tplc="04150019">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2" w15:restartNumberingAfterBreak="0">
    <w:nsid w:val="11E82D75"/>
    <w:multiLevelType w:val="hybridMultilevel"/>
    <w:tmpl w:val="4CC6A77E"/>
    <w:lvl w:ilvl="0" w:tplc="04150011">
      <w:start w:val="1"/>
      <w:numFmt w:val="decimal"/>
      <w:lvlText w:val="%1)"/>
      <w:lvlJc w:val="left"/>
      <w:pPr>
        <w:ind w:left="920" w:hanging="360"/>
      </w:pPr>
    </w:lvl>
    <w:lvl w:ilvl="1" w:tplc="04150019" w:tentative="1">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3" w15:restartNumberingAfterBreak="0">
    <w:nsid w:val="18E951FC"/>
    <w:multiLevelType w:val="hybridMultilevel"/>
    <w:tmpl w:val="649AE8A8"/>
    <w:lvl w:ilvl="0" w:tplc="FFFFFFFF">
      <w:start w:val="1"/>
      <w:numFmt w:val="decimal"/>
      <w:lvlText w:val="%1)"/>
      <w:lvlJc w:val="left"/>
      <w:pPr>
        <w:ind w:left="1120" w:hanging="360"/>
      </w:pPr>
      <w:rPr>
        <w:rFonts w:hint="default"/>
      </w:rPr>
    </w:lvl>
    <w:lvl w:ilvl="1" w:tplc="0415000F">
      <w:start w:val="1"/>
      <w:numFmt w:val="decimal"/>
      <w:lvlText w:val="%2."/>
      <w:lvlJc w:val="left"/>
      <w:pPr>
        <w:ind w:left="72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4" w15:restartNumberingAfterBreak="0">
    <w:nsid w:val="1B0077C8"/>
    <w:multiLevelType w:val="hybridMultilevel"/>
    <w:tmpl w:val="1E44642E"/>
    <w:lvl w:ilvl="0" w:tplc="FD6013C0">
      <w:numFmt w:val="bullet"/>
      <w:lvlText w:val="•"/>
      <w:lvlJc w:val="left"/>
      <w:pPr>
        <w:ind w:left="680" w:hanging="480"/>
      </w:pPr>
      <w:rPr>
        <w:rFonts w:ascii="Aptos" w:eastAsia="Calibri" w:hAnsi="Aptos" w:cs="Calibri" w:hint="default"/>
      </w:rPr>
    </w:lvl>
    <w:lvl w:ilvl="1" w:tplc="04150003" w:tentative="1">
      <w:start w:val="1"/>
      <w:numFmt w:val="bullet"/>
      <w:lvlText w:val="o"/>
      <w:lvlJc w:val="left"/>
      <w:pPr>
        <w:ind w:left="1280" w:hanging="360"/>
      </w:pPr>
      <w:rPr>
        <w:rFonts w:ascii="Courier New" w:hAnsi="Courier New" w:cs="Courier New" w:hint="default"/>
      </w:rPr>
    </w:lvl>
    <w:lvl w:ilvl="2" w:tplc="04150005" w:tentative="1">
      <w:start w:val="1"/>
      <w:numFmt w:val="bullet"/>
      <w:lvlText w:val=""/>
      <w:lvlJc w:val="left"/>
      <w:pPr>
        <w:ind w:left="2000" w:hanging="360"/>
      </w:pPr>
      <w:rPr>
        <w:rFonts w:ascii="Wingdings" w:hAnsi="Wingdings" w:hint="default"/>
      </w:rPr>
    </w:lvl>
    <w:lvl w:ilvl="3" w:tplc="04150001" w:tentative="1">
      <w:start w:val="1"/>
      <w:numFmt w:val="bullet"/>
      <w:lvlText w:val=""/>
      <w:lvlJc w:val="left"/>
      <w:pPr>
        <w:ind w:left="2720" w:hanging="360"/>
      </w:pPr>
      <w:rPr>
        <w:rFonts w:ascii="Symbol" w:hAnsi="Symbol" w:hint="default"/>
      </w:rPr>
    </w:lvl>
    <w:lvl w:ilvl="4" w:tplc="04150003" w:tentative="1">
      <w:start w:val="1"/>
      <w:numFmt w:val="bullet"/>
      <w:lvlText w:val="o"/>
      <w:lvlJc w:val="left"/>
      <w:pPr>
        <w:ind w:left="3440" w:hanging="360"/>
      </w:pPr>
      <w:rPr>
        <w:rFonts w:ascii="Courier New" w:hAnsi="Courier New" w:cs="Courier New" w:hint="default"/>
      </w:rPr>
    </w:lvl>
    <w:lvl w:ilvl="5" w:tplc="04150005" w:tentative="1">
      <w:start w:val="1"/>
      <w:numFmt w:val="bullet"/>
      <w:lvlText w:val=""/>
      <w:lvlJc w:val="left"/>
      <w:pPr>
        <w:ind w:left="4160" w:hanging="360"/>
      </w:pPr>
      <w:rPr>
        <w:rFonts w:ascii="Wingdings" w:hAnsi="Wingdings" w:hint="default"/>
      </w:rPr>
    </w:lvl>
    <w:lvl w:ilvl="6" w:tplc="04150001" w:tentative="1">
      <w:start w:val="1"/>
      <w:numFmt w:val="bullet"/>
      <w:lvlText w:val=""/>
      <w:lvlJc w:val="left"/>
      <w:pPr>
        <w:ind w:left="4880" w:hanging="360"/>
      </w:pPr>
      <w:rPr>
        <w:rFonts w:ascii="Symbol" w:hAnsi="Symbol" w:hint="default"/>
      </w:rPr>
    </w:lvl>
    <w:lvl w:ilvl="7" w:tplc="04150003" w:tentative="1">
      <w:start w:val="1"/>
      <w:numFmt w:val="bullet"/>
      <w:lvlText w:val="o"/>
      <w:lvlJc w:val="left"/>
      <w:pPr>
        <w:ind w:left="5600" w:hanging="360"/>
      </w:pPr>
      <w:rPr>
        <w:rFonts w:ascii="Courier New" w:hAnsi="Courier New" w:cs="Courier New" w:hint="default"/>
      </w:rPr>
    </w:lvl>
    <w:lvl w:ilvl="8" w:tplc="04150005" w:tentative="1">
      <w:start w:val="1"/>
      <w:numFmt w:val="bullet"/>
      <w:lvlText w:val=""/>
      <w:lvlJc w:val="left"/>
      <w:pPr>
        <w:ind w:left="6320" w:hanging="360"/>
      </w:pPr>
      <w:rPr>
        <w:rFonts w:ascii="Wingdings" w:hAnsi="Wingdings" w:hint="default"/>
      </w:rPr>
    </w:lvl>
  </w:abstractNum>
  <w:abstractNum w:abstractNumId="5" w15:restartNumberingAfterBreak="0">
    <w:nsid w:val="220F63B2"/>
    <w:multiLevelType w:val="hybridMultilevel"/>
    <w:tmpl w:val="FB4C2CE6"/>
    <w:lvl w:ilvl="0" w:tplc="04150011">
      <w:start w:val="1"/>
      <w:numFmt w:val="decimal"/>
      <w:lvlText w:val="%1)"/>
      <w:lvlJc w:val="left"/>
      <w:pPr>
        <w:ind w:left="920" w:hanging="360"/>
      </w:pPr>
    </w:lvl>
    <w:lvl w:ilvl="1" w:tplc="04150019" w:tentative="1">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6" w15:restartNumberingAfterBreak="0">
    <w:nsid w:val="2A7210BA"/>
    <w:multiLevelType w:val="hybridMultilevel"/>
    <w:tmpl w:val="96A2478E"/>
    <w:lvl w:ilvl="0" w:tplc="84D41F2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5B6D59"/>
    <w:multiLevelType w:val="hybridMultilevel"/>
    <w:tmpl w:val="8A3A7CDA"/>
    <w:lvl w:ilvl="0" w:tplc="04150011">
      <w:start w:val="1"/>
      <w:numFmt w:val="decimal"/>
      <w:lvlText w:val="%1)"/>
      <w:lvlJc w:val="left"/>
      <w:pPr>
        <w:ind w:left="1640" w:hanging="360"/>
      </w:pPr>
    </w:lvl>
    <w:lvl w:ilvl="1" w:tplc="04150019" w:tentative="1">
      <w:start w:val="1"/>
      <w:numFmt w:val="lowerLetter"/>
      <w:lvlText w:val="%2."/>
      <w:lvlJc w:val="left"/>
      <w:pPr>
        <w:ind w:left="2360" w:hanging="360"/>
      </w:pPr>
    </w:lvl>
    <w:lvl w:ilvl="2" w:tplc="0415001B" w:tentative="1">
      <w:start w:val="1"/>
      <w:numFmt w:val="lowerRoman"/>
      <w:lvlText w:val="%3."/>
      <w:lvlJc w:val="right"/>
      <w:pPr>
        <w:ind w:left="3080" w:hanging="180"/>
      </w:p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8" w15:restartNumberingAfterBreak="0">
    <w:nsid w:val="34205BD3"/>
    <w:multiLevelType w:val="hybridMultilevel"/>
    <w:tmpl w:val="E8D85B42"/>
    <w:lvl w:ilvl="0" w:tplc="89A0493C">
      <w:start w:val="1"/>
      <w:numFmt w:val="decimal"/>
      <w:lvlText w:val="%1)"/>
      <w:lvlJc w:val="left"/>
      <w:pPr>
        <w:ind w:left="1120" w:hanging="360"/>
      </w:pPr>
      <w:rPr>
        <w:rFonts w:hint="default"/>
      </w:rPr>
    </w:lvl>
    <w:lvl w:ilvl="1" w:tplc="04150019">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9" w15:restartNumberingAfterBreak="0">
    <w:nsid w:val="3EC8349B"/>
    <w:multiLevelType w:val="hybridMultilevel"/>
    <w:tmpl w:val="B372AECC"/>
    <w:lvl w:ilvl="0" w:tplc="04150011">
      <w:start w:val="1"/>
      <w:numFmt w:val="decimal"/>
      <w:lvlText w:val="%1)"/>
      <w:lvlJc w:val="left"/>
      <w:pPr>
        <w:ind w:left="1640" w:hanging="360"/>
      </w:pPr>
    </w:lvl>
    <w:lvl w:ilvl="1" w:tplc="04150019" w:tentative="1">
      <w:start w:val="1"/>
      <w:numFmt w:val="lowerLetter"/>
      <w:lvlText w:val="%2."/>
      <w:lvlJc w:val="left"/>
      <w:pPr>
        <w:ind w:left="2360" w:hanging="360"/>
      </w:pPr>
    </w:lvl>
    <w:lvl w:ilvl="2" w:tplc="0415001B" w:tentative="1">
      <w:start w:val="1"/>
      <w:numFmt w:val="lowerRoman"/>
      <w:lvlText w:val="%3."/>
      <w:lvlJc w:val="right"/>
      <w:pPr>
        <w:ind w:left="3080" w:hanging="180"/>
      </w:pPr>
    </w:lvl>
    <w:lvl w:ilvl="3" w:tplc="0415000F" w:tentative="1">
      <w:start w:val="1"/>
      <w:numFmt w:val="decimal"/>
      <w:lvlText w:val="%4."/>
      <w:lvlJc w:val="left"/>
      <w:pPr>
        <w:ind w:left="3800" w:hanging="360"/>
      </w:pPr>
    </w:lvl>
    <w:lvl w:ilvl="4" w:tplc="04150019" w:tentative="1">
      <w:start w:val="1"/>
      <w:numFmt w:val="lowerLetter"/>
      <w:lvlText w:val="%5."/>
      <w:lvlJc w:val="left"/>
      <w:pPr>
        <w:ind w:left="4520" w:hanging="360"/>
      </w:pPr>
    </w:lvl>
    <w:lvl w:ilvl="5" w:tplc="0415001B" w:tentative="1">
      <w:start w:val="1"/>
      <w:numFmt w:val="lowerRoman"/>
      <w:lvlText w:val="%6."/>
      <w:lvlJc w:val="right"/>
      <w:pPr>
        <w:ind w:left="5240" w:hanging="180"/>
      </w:pPr>
    </w:lvl>
    <w:lvl w:ilvl="6" w:tplc="0415000F" w:tentative="1">
      <w:start w:val="1"/>
      <w:numFmt w:val="decimal"/>
      <w:lvlText w:val="%7."/>
      <w:lvlJc w:val="left"/>
      <w:pPr>
        <w:ind w:left="5960" w:hanging="360"/>
      </w:pPr>
    </w:lvl>
    <w:lvl w:ilvl="7" w:tplc="04150019" w:tentative="1">
      <w:start w:val="1"/>
      <w:numFmt w:val="lowerLetter"/>
      <w:lvlText w:val="%8."/>
      <w:lvlJc w:val="left"/>
      <w:pPr>
        <w:ind w:left="6680" w:hanging="360"/>
      </w:pPr>
    </w:lvl>
    <w:lvl w:ilvl="8" w:tplc="0415001B" w:tentative="1">
      <w:start w:val="1"/>
      <w:numFmt w:val="lowerRoman"/>
      <w:lvlText w:val="%9."/>
      <w:lvlJc w:val="right"/>
      <w:pPr>
        <w:ind w:left="7400" w:hanging="180"/>
      </w:pPr>
    </w:lvl>
  </w:abstractNum>
  <w:abstractNum w:abstractNumId="10" w15:restartNumberingAfterBreak="0">
    <w:nsid w:val="42B26D8D"/>
    <w:multiLevelType w:val="hybridMultilevel"/>
    <w:tmpl w:val="F83A71EE"/>
    <w:lvl w:ilvl="0" w:tplc="89A0493C">
      <w:start w:val="1"/>
      <w:numFmt w:val="decimal"/>
      <w:lvlText w:val="%1)"/>
      <w:lvlJc w:val="left"/>
      <w:pPr>
        <w:ind w:left="9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B02989"/>
    <w:multiLevelType w:val="hybridMultilevel"/>
    <w:tmpl w:val="A222925C"/>
    <w:lvl w:ilvl="0" w:tplc="FFFFFFFF">
      <w:start w:val="1"/>
      <w:numFmt w:val="decimal"/>
      <w:lvlText w:val="%1)"/>
      <w:lvlJc w:val="left"/>
      <w:pPr>
        <w:ind w:left="1120" w:hanging="360"/>
      </w:pPr>
      <w:rPr>
        <w:rFonts w:hint="default"/>
      </w:rPr>
    </w:lvl>
    <w:lvl w:ilvl="1" w:tplc="04150011">
      <w:start w:val="1"/>
      <w:numFmt w:val="decimal"/>
      <w:lvlText w:val="%2)"/>
      <w:lvlJc w:val="left"/>
      <w:pPr>
        <w:ind w:left="92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2" w15:restartNumberingAfterBreak="0">
    <w:nsid w:val="493E1D80"/>
    <w:multiLevelType w:val="hybridMultilevel"/>
    <w:tmpl w:val="42E47F90"/>
    <w:lvl w:ilvl="0" w:tplc="60F0704A">
      <w:numFmt w:val="bullet"/>
      <w:lvlText w:val="•"/>
      <w:lvlJc w:val="left"/>
      <w:pPr>
        <w:ind w:left="632" w:hanging="432"/>
      </w:pPr>
      <w:rPr>
        <w:rFonts w:ascii="Aptos" w:eastAsia="Calibri" w:hAnsi="Aptos" w:cs="Calibri" w:hint="default"/>
      </w:rPr>
    </w:lvl>
    <w:lvl w:ilvl="1" w:tplc="04150003" w:tentative="1">
      <w:start w:val="1"/>
      <w:numFmt w:val="bullet"/>
      <w:lvlText w:val="o"/>
      <w:lvlJc w:val="left"/>
      <w:pPr>
        <w:ind w:left="1280" w:hanging="360"/>
      </w:pPr>
      <w:rPr>
        <w:rFonts w:ascii="Courier New" w:hAnsi="Courier New" w:cs="Courier New" w:hint="default"/>
      </w:rPr>
    </w:lvl>
    <w:lvl w:ilvl="2" w:tplc="04150005" w:tentative="1">
      <w:start w:val="1"/>
      <w:numFmt w:val="bullet"/>
      <w:lvlText w:val=""/>
      <w:lvlJc w:val="left"/>
      <w:pPr>
        <w:ind w:left="2000" w:hanging="360"/>
      </w:pPr>
      <w:rPr>
        <w:rFonts w:ascii="Wingdings" w:hAnsi="Wingdings" w:hint="default"/>
      </w:rPr>
    </w:lvl>
    <w:lvl w:ilvl="3" w:tplc="04150001" w:tentative="1">
      <w:start w:val="1"/>
      <w:numFmt w:val="bullet"/>
      <w:lvlText w:val=""/>
      <w:lvlJc w:val="left"/>
      <w:pPr>
        <w:ind w:left="2720" w:hanging="360"/>
      </w:pPr>
      <w:rPr>
        <w:rFonts w:ascii="Symbol" w:hAnsi="Symbol" w:hint="default"/>
      </w:rPr>
    </w:lvl>
    <w:lvl w:ilvl="4" w:tplc="04150003" w:tentative="1">
      <w:start w:val="1"/>
      <w:numFmt w:val="bullet"/>
      <w:lvlText w:val="o"/>
      <w:lvlJc w:val="left"/>
      <w:pPr>
        <w:ind w:left="3440" w:hanging="360"/>
      </w:pPr>
      <w:rPr>
        <w:rFonts w:ascii="Courier New" w:hAnsi="Courier New" w:cs="Courier New" w:hint="default"/>
      </w:rPr>
    </w:lvl>
    <w:lvl w:ilvl="5" w:tplc="04150005" w:tentative="1">
      <w:start w:val="1"/>
      <w:numFmt w:val="bullet"/>
      <w:lvlText w:val=""/>
      <w:lvlJc w:val="left"/>
      <w:pPr>
        <w:ind w:left="4160" w:hanging="360"/>
      </w:pPr>
      <w:rPr>
        <w:rFonts w:ascii="Wingdings" w:hAnsi="Wingdings" w:hint="default"/>
      </w:rPr>
    </w:lvl>
    <w:lvl w:ilvl="6" w:tplc="04150001" w:tentative="1">
      <w:start w:val="1"/>
      <w:numFmt w:val="bullet"/>
      <w:lvlText w:val=""/>
      <w:lvlJc w:val="left"/>
      <w:pPr>
        <w:ind w:left="4880" w:hanging="360"/>
      </w:pPr>
      <w:rPr>
        <w:rFonts w:ascii="Symbol" w:hAnsi="Symbol" w:hint="default"/>
      </w:rPr>
    </w:lvl>
    <w:lvl w:ilvl="7" w:tplc="04150003" w:tentative="1">
      <w:start w:val="1"/>
      <w:numFmt w:val="bullet"/>
      <w:lvlText w:val="o"/>
      <w:lvlJc w:val="left"/>
      <w:pPr>
        <w:ind w:left="5600" w:hanging="360"/>
      </w:pPr>
      <w:rPr>
        <w:rFonts w:ascii="Courier New" w:hAnsi="Courier New" w:cs="Courier New" w:hint="default"/>
      </w:rPr>
    </w:lvl>
    <w:lvl w:ilvl="8" w:tplc="04150005" w:tentative="1">
      <w:start w:val="1"/>
      <w:numFmt w:val="bullet"/>
      <w:lvlText w:val=""/>
      <w:lvlJc w:val="left"/>
      <w:pPr>
        <w:ind w:left="6320" w:hanging="360"/>
      </w:pPr>
      <w:rPr>
        <w:rFonts w:ascii="Wingdings" w:hAnsi="Wingdings" w:hint="default"/>
      </w:rPr>
    </w:lvl>
  </w:abstractNum>
  <w:abstractNum w:abstractNumId="13" w15:restartNumberingAfterBreak="0">
    <w:nsid w:val="551D779D"/>
    <w:multiLevelType w:val="hybridMultilevel"/>
    <w:tmpl w:val="36303896"/>
    <w:lvl w:ilvl="0" w:tplc="4088FED8">
      <w:numFmt w:val="bullet"/>
      <w:lvlText w:val="•"/>
      <w:lvlJc w:val="left"/>
      <w:pPr>
        <w:ind w:left="560" w:hanging="360"/>
      </w:pPr>
      <w:rPr>
        <w:rFonts w:ascii="Aptos" w:eastAsia="Calibri" w:hAnsi="Aptos" w:cs="Calibri" w:hint="default"/>
      </w:rPr>
    </w:lvl>
    <w:lvl w:ilvl="1" w:tplc="04150003" w:tentative="1">
      <w:start w:val="1"/>
      <w:numFmt w:val="bullet"/>
      <w:lvlText w:val="o"/>
      <w:lvlJc w:val="left"/>
      <w:pPr>
        <w:ind w:left="1280" w:hanging="360"/>
      </w:pPr>
      <w:rPr>
        <w:rFonts w:ascii="Courier New" w:hAnsi="Courier New" w:cs="Courier New" w:hint="default"/>
      </w:rPr>
    </w:lvl>
    <w:lvl w:ilvl="2" w:tplc="04150005" w:tentative="1">
      <w:start w:val="1"/>
      <w:numFmt w:val="bullet"/>
      <w:lvlText w:val=""/>
      <w:lvlJc w:val="left"/>
      <w:pPr>
        <w:ind w:left="2000" w:hanging="360"/>
      </w:pPr>
      <w:rPr>
        <w:rFonts w:ascii="Wingdings" w:hAnsi="Wingdings" w:hint="default"/>
      </w:rPr>
    </w:lvl>
    <w:lvl w:ilvl="3" w:tplc="04150001" w:tentative="1">
      <w:start w:val="1"/>
      <w:numFmt w:val="bullet"/>
      <w:lvlText w:val=""/>
      <w:lvlJc w:val="left"/>
      <w:pPr>
        <w:ind w:left="2720" w:hanging="360"/>
      </w:pPr>
      <w:rPr>
        <w:rFonts w:ascii="Symbol" w:hAnsi="Symbol" w:hint="default"/>
      </w:rPr>
    </w:lvl>
    <w:lvl w:ilvl="4" w:tplc="04150003" w:tentative="1">
      <w:start w:val="1"/>
      <w:numFmt w:val="bullet"/>
      <w:lvlText w:val="o"/>
      <w:lvlJc w:val="left"/>
      <w:pPr>
        <w:ind w:left="3440" w:hanging="360"/>
      </w:pPr>
      <w:rPr>
        <w:rFonts w:ascii="Courier New" w:hAnsi="Courier New" w:cs="Courier New" w:hint="default"/>
      </w:rPr>
    </w:lvl>
    <w:lvl w:ilvl="5" w:tplc="04150005" w:tentative="1">
      <w:start w:val="1"/>
      <w:numFmt w:val="bullet"/>
      <w:lvlText w:val=""/>
      <w:lvlJc w:val="left"/>
      <w:pPr>
        <w:ind w:left="4160" w:hanging="360"/>
      </w:pPr>
      <w:rPr>
        <w:rFonts w:ascii="Wingdings" w:hAnsi="Wingdings" w:hint="default"/>
      </w:rPr>
    </w:lvl>
    <w:lvl w:ilvl="6" w:tplc="04150001" w:tentative="1">
      <w:start w:val="1"/>
      <w:numFmt w:val="bullet"/>
      <w:lvlText w:val=""/>
      <w:lvlJc w:val="left"/>
      <w:pPr>
        <w:ind w:left="4880" w:hanging="360"/>
      </w:pPr>
      <w:rPr>
        <w:rFonts w:ascii="Symbol" w:hAnsi="Symbol" w:hint="default"/>
      </w:rPr>
    </w:lvl>
    <w:lvl w:ilvl="7" w:tplc="04150003" w:tentative="1">
      <w:start w:val="1"/>
      <w:numFmt w:val="bullet"/>
      <w:lvlText w:val="o"/>
      <w:lvlJc w:val="left"/>
      <w:pPr>
        <w:ind w:left="5600" w:hanging="360"/>
      </w:pPr>
      <w:rPr>
        <w:rFonts w:ascii="Courier New" w:hAnsi="Courier New" w:cs="Courier New" w:hint="default"/>
      </w:rPr>
    </w:lvl>
    <w:lvl w:ilvl="8" w:tplc="04150005" w:tentative="1">
      <w:start w:val="1"/>
      <w:numFmt w:val="bullet"/>
      <w:lvlText w:val=""/>
      <w:lvlJc w:val="left"/>
      <w:pPr>
        <w:ind w:left="6320" w:hanging="360"/>
      </w:pPr>
      <w:rPr>
        <w:rFonts w:ascii="Wingdings" w:hAnsi="Wingdings" w:hint="default"/>
      </w:rPr>
    </w:lvl>
  </w:abstractNum>
  <w:abstractNum w:abstractNumId="14" w15:restartNumberingAfterBreak="0">
    <w:nsid w:val="59A0081C"/>
    <w:multiLevelType w:val="hybridMultilevel"/>
    <w:tmpl w:val="F622F8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0804E1"/>
    <w:multiLevelType w:val="hybridMultilevel"/>
    <w:tmpl w:val="9DD8DBA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734037E7"/>
    <w:multiLevelType w:val="hybridMultilevel"/>
    <w:tmpl w:val="DB585A6A"/>
    <w:lvl w:ilvl="0" w:tplc="04150011">
      <w:start w:val="1"/>
      <w:numFmt w:val="decimal"/>
      <w:lvlText w:val="%1)"/>
      <w:lvlJc w:val="left"/>
      <w:pPr>
        <w:ind w:left="920" w:hanging="360"/>
      </w:pPr>
    </w:lvl>
    <w:lvl w:ilvl="1" w:tplc="F6D62310">
      <w:numFmt w:val="bullet"/>
      <w:lvlText w:val="•"/>
      <w:lvlJc w:val="left"/>
      <w:pPr>
        <w:ind w:left="1640" w:hanging="360"/>
      </w:pPr>
      <w:rPr>
        <w:rFonts w:ascii="Aptos" w:eastAsia="Calibri" w:hAnsi="Aptos" w:cs="Calibri" w:hint="default"/>
      </w:r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17" w15:restartNumberingAfterBreak="0">
    <w:nsid w:val="7D3D674C"/>
    <w:multiLevelType w:val="hybridMultilevel"/>
    <w:tmpl w:val="AA7E520A"/>
    <w:lvl w:ilvl="0" w:tplc="FFFFFFFF">
      <w:start w:val="1"/>
      <w:numFmt w:val="decimal"/>
      <w:lvlText w:val="%1)"/>
      <w:lvlJc w:val="left"/>
      <w:pPr>
        <w:ind w:left="920" w:hanging="360"/>
      </w:pPr>
    </w:lvl>
    <w:lvl w:ilvl="1" w:tplc="490012BE">
      <w:start w:val="1"/>
      <w:numFmt w:val="bullet"/>
      <w:lvlText w:val=""/>
      <w:lvlJc w:val="left"/>
      <w:pPr>
        <w:ind w:left="1640" w:hanging="360"/>
      </w:pPr>
      <w:rPr>
        <w:rFonts w:ascii="Symbol" w:hAnsi="Symbol" w:hint="default"/>
      </w:r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num w:numId="1" w16cid:durableId="865338239">
    <w:abstractNumId w:val="14"/>
  </w:num>
  <w:num w:numId="2" w16cid:durableId="1555578377">
    <w:abstractNumId w:val="6"/>
  </w:num>
  <w:num w:numId="3" w16cid:durableId="206649831">
    <w:abstractNumId w:val="2"/>
  </w:num>
  <w:num w:numId="4" w16cid:durableId="704990322">
    <w:abstractNumId w:val="4"/>
  </w:num>
  <w:num w:numId="5" w16cid:durableId="810907239">
    <w:abstractNumId w:val="5"/>
  </w:num>
  <w:num w:numId="6" w16cid:durableId="951126887">
    <w:abstractNumId w:val="13"/>
  </w:num>
  <w:num w:numId="7" w16cid:durableId="320234815">
    <w:abstractNumId w:val="16"/>
  </w:num>
  <w:num w:numId="8" w16cid:durableId="727874662">
    <w:abstractNumId w:val="12"/>
  </w:num>
  <w:num w:numId="9" w16cid:durableId="51201607">
    <w:abstractNumId w:val="10"/>
  </w:num>
  <w:num w:numId="10" w16cid:durableId="532614252">
    <w:abstractNumId w:val="8"/>
  </w:num>
  <w:num w:numId="11" w16cid:durableId="2007709393">
    <w:abstractNumId w:val="3"/>
  </w:num>
  <w:num w:numId="12" w16cid:durableId="524444613">
    <w:abstractNumId w:val="11"/>
  </w:num>
  <w:num w:numId="13" w16cid:durableId="1964532295">
    <w:abstractNumId w:val="1"/>
  </w:num>
  <w:num w:numId="14" w16cid:durableId="548806736">
    <w:abstractNumId w:val="17"/>
  </w:num>
  <w:num w:numId="15" w16cid:durableId="251471734">
    <w:abstractNumId w:val="0"/>
  </w:num>
  <w:num w:numId="16" w16cid:durableId="1626425296">
    <w:abstractNumId w:val="9"/>
  </w:num>
  <w:num w:numId="17" w16cid:durableId="432823049">
    <w:abstractNumId w:val="7"/>
  </w:num>
  <w:num w:numId="18" w16cid:durableId="4951447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5F"/>
    <w:rsid w:val="00002BE0"/>
    <w:rsid w:val="00006290"/>
    <w:rsid w:val="0001028A"/>
    <w:rsid w:val="0001662D"/>
    <w:rsid w:val="000527D6"/>
    <w:rsid w:val="00071EFA"/>
    <w:rsid w:val="00072060"/>
    <w:rsid w:val="0007722B"/>
    <w:rsid w:val="00081F3C"/>
    <w:rsid w:val="00087948"/>
    <w:rsid w:val="000942D2"/>
    <w:rsid w:val="000A02B5"/>
    <w:rsid w:val="000A18FD"/>
    <w:rsid w:val="000B2CF6"/>
    <w:rsid w:val="000D27BB"/>
    <w:rsid w:val="000D4D9A"/>
    <w:rsid w:val="000F699B"/>
    <w:rsid w:val="001108D4"/>
    <w:rsid w:val="001278BB"/>
    <w:rsid w:val="00136A76"/>
    <w:rsid w:val="001619D2"/>
    <w:rsid w:val="00176681"/>
    <w:rsid w:val="00185056"/>
    <w:rsid w:val="001923CA"/>
    <w:rsid w:val="00192F6B"/>
    <w:rsid w:val="0019417B"/>
    <w:rsid w:val="001A522E"/>
    <w:rsid w:val="001F425F"/>
    <w:rsid w:val="00220D32"/>
    <w:rsid w:val="00221847"/>
    <w:rsid w:val="00222346"/>
    <w:rsid w:val="00225EB4"/>
    <w:rsid w:val="00237240"/>
    <w:rsid w:val="00237D94"/>
    <w:rsid w:val="002624DA"/>
    <w:rsid w:val="00276490"/>
    <w:rsid w:val="002825AD"/>
    <w:rsid w:val="00285F54"/>
    <w:rsid w:val="002901F6"/>
    <w:rsid w:val="00291C91"/>
    <w:rsid w:val="002923C5"/>
    <w:rsid w:val="0029626A"/>
    <w:rsid w:val="002A6276"/>
    <w:rsid w:val="002C3F8A"/>
    <w:rsid w:val="002E54A0"/>
    <w:rsid w:val="002F7C22"/>
    <w:rsid w:val="003056E6"/>
    <w:rsid w:val="00311750"/>
    <w:rsid w:val="00316F0B"/>
    <w:rsid w:val="0032209F"/>
    <w:rsid w:val="003259D7"/>
    <w:rsid w:val="00330941"/>
    <w:rsid w:val="00346E42"/>
    <w:rsid w:val="00351BD2"/>
    <w:rsid w:val="003550D7"/>
    <w:rsid w:val="003934BC"/>
    <w:rsid w:val="00394FF2"/>
    <w:rsid w:val="003A5356"/>
    <w:rsid w:val="003B333B"/>
    <w:rsid w:val="003B4446"/>
    <w:rsid w:val="003B5403"/>
    <w:rsid w:val="003B7886"/>
    <w:rsid w:val="003C7CB2"/>
    <w:rsid w:val="003D7133"/>
    <w:rsid w:val="003E593D"/>
    <w:rsid w:val="003F1D6E"/>
    <w:rsid w:val="00406B4E"/>
    <w:rsid w:val="00413564"/>
    <w:rsid w:val="00417D63"/>
    <w:rsid w:val="0043169D"/>
    <w:rsid w:val="004424C9"/>
    <w:rsid w:val="004740F5"/>
    <w:rsid w:val="00480152"/>
    <w:rsid w:val="004A38BE"/>
    <w:rsid w:val="004B6578"/>
    <w:rsid w:val="004C6713"/>
    <w:rsid w:val="004F201A"/>
    <w:rsid w:val="005160B8"/>
    <w:rsid w:val="00525DBB"/>
    <w:rsid w:val="00541394"/>
    <w:rsid w:val="005426CB"/>
    <w:rsid w:val="00560C69"/>
    <w:rsid w:val="005611C9"/>
    <w:rsid w:val="005C78A3"/>
    <w:rsid w:val="005E69A0"/>
    <w:rsid w:val="005F2106"/>
    <w:rsid w:val="0060042A"/>
    <w:rsid w:val="00605980"/>
    <w:rsid w:val="00612738"/>
    <w:rsid w:val="006219C1"/>
    <w:rsid w:val="006242FA"/>
    <w:rsid w:val="006247B4"/>
    <w:rsid w:val="00662CBD"/>
    <w:rsid w:val="00666F72"/>
    <w:rsid w:val="00675EFA"/>
    <w:rsid w:val="00690AB0"/>
    <w:rsid w:val="006969D0"/>
    <w:rsid w:val="006A012B"/>
    <w:rsid w:val="006C2179"/>
    <w:rsid w:val="006E18D8"/>
    <w:rsid w:val="00720425"/>
    <w:rsid w:val="00721A35"/>
    <w:rsid w:val="00722170"/>
    <w:rsid w:val="00730262"/>
    <w:rsid w:val="007606CF"/>
    <w:rsid w:val="00772F2C"/>
    <w:rsid w:val="00783136"/>
    <w:rsid w:val="00783F6E"/>
    <w:rsid w:val="00787D24"/>
    <w:rsid w:val="00792F0A"/>
    <w:rsid w:val="00794BB7"/>
    <w:rsid w:val="0079659A"/>
    <w:rsid w:val="007B715B"/>
    <w:rsid w:val="007C286D"/>
    <w:rsid w:val="007C5AA6"/>
    <w:rsid w:val="007C6B88"/>
    <w:rsid w:val="007D3AFE"/>
    <w:rsid w:val="007F0B98"/>
    <w:rsid w:val="00812094"/>
    <w:rsid w:val="008158A6"/>
    <w:rsid w:val="00817D66"/>
    <w:rsid w:val="00817F05"/>
    <w:rsid w:val="00834AA7"/>
    <w:rsid w:val="00836977"/>
    <w:rsid w:val="00856B45"/>
    <w:rsid w:val="00882A1E"/>
    <w:rsid w:val="008849B1"/>
    <w:rsid w:val="00895FC0"/>
    <w:rsid w:val="008B054A"/>
    <w:rsid w:val="008C6710"/>
    <w:rsid w:val="0090199D"/>
    <w:rsid w:val="00902AA2"/>
    <w:rsid w:val="00911E63"/>
    <w:rsid w:val="00945CAC"/>
    <w:rsid w:val="00950AE4"/>
    <w:rsid w:val="00970D36"/>
    <w:rsid w:val="00992289"/>
    <w:rsid w:val="009B65DA"/>
    <w:rsid w:val="009D716B"/>
    <w:rsid w:val="009F6FBF"/>
    <w:rsid w:val="00A116C9"/>
    <w:rsid w:val="00A1533A"/>
    <w:rsid w:val="00A32EC6"/>
    <w:rsid w:val="00A408EE"/>
    <w:rsid w:val="00A465EA"/>
    <w:rsid w:val="00A64169"/>
    <w:rsid w:val="00A71D26"/>
    <w:rsid w:val="00A90EF5"/>
    <w:rsid w:val="00A94513"/>
    <w:rsid w:val="00AA415E"/>
    <w:rsid w:val="00AD3202"/>
    <w:rsid w:val="00AE6FB8"/>
    <w:rsid w:val="00AF45D0"/>
    <w:rsid w:val="00B05D3D"/>
    <w:rsid w:val="00B10308"/>
    <w:rsid w:val="00B30181"/>
    <w:rsid w:val="00B5389C"/>
    <w:rsid w:val="00B540A2"/>
    <w:rsid w:val="00B54229"/>
    <w:rsid w:val="00B8407E"/>
    <w:rsid w:val="00B859B4"/>
    <w:rsid w:val="00B929A4"/>
    <w:rsid w:val="00BB182F"/>
    <w:rsid w:val="00BB374A"/>
    <w:rsid w:val="00BB75CA"/>
    <w:rsid w:val="00BC40B9"/>
    <w:rsid w:val="00BC6850"/>
    <w:rsid w:val="00BE56A5"/>
    <w:rsid w:val="00C00D6E"/>
    <w:rsid w:val="00C01DD7"/>
    <w:rsid w:val="00C04A17"/>
    <w:rsid w:val="00C06AE1"/>
    <w:rsid w:val="00C12D9C"/>
    <w:rsid w:val="00C43B3E"/>
    <w:rsid w:val="00C6029A"/>
    <w:rsid w:val="00C65319"/>
    <w:rsid w:val="00C6728A"/>
    <w:rsid w:val="00C80B2A"/>
    <w:rsid w:val="00CA28F7"/>
    <w:rsid w:val="00CA3B90"/>
    <w:rsid w:val="00CB2E18"/>
    <w:rsid w:val="00CD1A5B"/>
    <w:rsid w:val="00CF3B99"/>
    <w:rsid w:val="00D240F2"/>
    <w:rsid w:val="00D2468D"/>
    <w:rsid w:val="00D362CF"/>
    <w:rsid w:val="00D44244"/>
    <w:rsid w:val="00D44EB1"/>
    <w:rsid w:val="00D566D1"/>
    <w:rsid w:val="00D601AF"/>
    <w:rsid w:val="00D61E30"/>
    <w:rsid w:val="00D649D3"/>
    <w:rsid w:val="00D673C7"/>
    <w:rsid w:val="00D716E3"/>
    <w:rsid w:val="00D90F20"/>
    <w:rsid w:val="00DA5987"/>
    <w:rsid w:val="00DB67D2"/>
    <w:rsid w:val="00DD0338"/>
    <w:rsid w:val="00DD3DE7"/>
    <w:rsid w:val="00DE3214"/>
    <w:rsid w:val="00DE4230"/>
    <w:rsid w:val="00DE45AC"/>
    <w:rsid w:val="00E05F2F"/>
    <w:rsid w:val="00E164F0"/>
    <w:rsid w:val="00E224DD"/>
    <w:rsid w:val="00E43277"/>
    <w:rsid w:val="00E632F7"/>
    <w:rsid w:val="00E70719"/>
    <w:rsid w:val="00E72F00"/>
    <w:rsid w:val="00E844EF"/>
    <w:rsid w:val="00E871C9"/>
    <w:rsid w:val="00EA15C8"/>
    <w:rsid w:val="00EB03D2"/>
    <w:rsid w:val="00EB174B"/>
    <w:rsid w:val="00EB4B0A"/>
    <w:rsid w:val="00ED1556"/>
    <w:rsid w:val="00ED71DC"/>
    <w:rsid w:val="00EF1C8B"/>
    <w:rsid w:val="00F0193D"/>
    <w:rsid w:val="00F074F3"/>
    <w:rsid w:val="00F133B7"/>
    <w:rsid w:val="00F21B87"/>
    <w:rsid w:val="00F27B78"/>
    <w:rsid w:val="00F32D38"/>
    <w:rsid w:val="00F35934"/>
    <w:rsid w:val="00F52B96"/>
    <w:rsid w:val="00F71FE9"/>
    <w:rsid w:val="00F81A7A"/>
    <w:rsid w:val="00F852EA"/>
    <w:rsid w:val="00F92E42"/>
    <w:rsid w:val="00FB6AE0"/>
    <w:rsid w:val="00FC0C85"/>
    <w:rsid w:val="00FD4265"/>
    <w:rsid w:val="00FE05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DD86"/>
  <w15:chartTrackingRefBased/>
  <w15:docId w15:val="{FD6CE71C-C06D-4F6F-9303-7A8EF7FD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F4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F4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F425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F42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1F425F"/>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1F42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1F425F"/>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1F425F"/>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1F425F"/>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425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F425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F425F"/>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F425F"/>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1F425F"/>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1F425F"/>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1F425F"/>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1F425F"/>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1F425F"/>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1F4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42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42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425F"/>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1F425F"/>
    <w:pPr>
      <w:spacing w:before="160"/>
      <w:jc w:val="center"/>
    </w:pPr>
    <w:rPr>
      <w:i/>
      <w:iCs/>
      <w:color w:val="404040" w:themeColor="text1" w:themeTint="BF"/>
    </w:rPr>
  </w:style>
  <w:style w:type="character" w:customStyle="1" w:styleId="CytatZnak">
    <w:name w:val="Cytat Znak"/>
    <w:basedOn w:val="Domylnaczcionkaakapitu"/>
    <w:link w:val="Cytat"/>
    <w:uiPriority w:val="29"/>
    <w:rsid w:val="001F425F"/>
    <w:rPr>
      <w:i/>
      <w:iCs/>
      <w:color w:val="404040" w:themeColor="text1" w:themeTint="BF"/>
    </w:rPr>
  </w:style>
  <w:style w:type="paragraph" w:styleId="Akapitzlist">
    <w:name w:val="List Paragraph"/>
    <w:basedOn w:val="Normalny"/>
    <w:uiPriority w:val="34"/>
    <w:qFormat/>
    <w:rsid w:val="001F425F"/>
    <w:pPr>
      <w:ind w:left="720"/>
      <w:contextualSpacing/>
    </w:pPr>
  </w:style>
  <w:style w:type="character" w:styleId="Wyrnienieintensywne">
    <w:name w:val="Intense Emphasis"/>
    <w:basedOn w:val="Domylnaczcionkaakapitu"/>
    <w:uiPriority w:val="21"/>
    <w:qFormat/>
    <w:rsid w:val="001F425F"/>
    <w:rPr>
      <w:i/>
      <w:iCs/>
      <w:color w:val="0F4761" w:themeColor="accent1" w:themeShade="BF"/>
    </w:rPr>
  </w:style>
  <w:style w:type="paragraph" w:styleId="Cytatintensywny">
    <w:name w:val="Intense Quote"/>
    <w:basedOn w:val="Normalny"/>
    <w:next w:val="Normalny"/>
    <w:link w:val="CytatintensywnyZnak"/>
    <w:uiPriority w:val="30"/>
    <w:qFormat/>
    <w:rsid w:val="001F4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F425F"/>
    <w:rPr>
      <w:i/>
      <w:iCs/>
      <w:color w:val="0F4761" w:themeColor="accent1" w:themeShade="BF"/>
    </w:rPr>
  </w:style>
  <w:style w:type="character" w:styleId="Odwoanieintensywne">
    <w:name w:val="Intense Reference"/>
    <w:basedOn w:val="Domylnaczcionkaakapitu"/>
    <w:uiPriority w:val="32"/>
    <w:qFormat/>
    <w:rsid w:val="001F425F"/>
    <w:rPr>
      <w:b/>
      <w:bCs/>
      <w:smallCaps/>
      <w:color w:val="0F4761" w:themeColor="accent1" w:themeShade="BF"/>
      <w:spacing w:val="5"/>
    </w:rPr>
  </w:style>
  <w:style w:type="paragraph" w:styleId="Nagwek">
    <w:name w:val="header"/>
    <w:basedOn w:val="Normalny"/>
    <w:link w:val="NagwekZnak"/>
    <w:uiPriority w:val="99"/>
    <w:unhideWhenUsed/>
    <w:rsid w:val="001F42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425F"/>
  </w:style>
  <w:style w:type="paragraph" w:styleId="Stopka">
    <w:name w:val="footer"/>
    <w:basedOn w:val="Normalny"/>
    <w:link w:val="StopkaZnak"/>
    <w:uiPriority w:val="99"/>
    <w:unhideWhenUsed/>
    <w:rsid w:val="001F42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425F"/>
  </w:style>
  <w:style w:type="character" w:styleId="Hipercze">
    <w:name w:val="Hyperlink"/>
    <w:basedOn w:val="Domylnaczcionkaakapitu"/>
    <w:uiPriority w:val="99"/>
    <w:unhideWhenUsed/>
    <w:rsid w:val="00C65319"/>
    <w:rPr>
      <w:color w:val="467886" w:themeColor="hyperlink"/>
      <w:u w:val="single"/>
    </w:rPr>
  </w:style>
  <w:style w:type="character" w:styleId="Nierozpoznanawzmianka">
    <w:name w:val="Unresolved Mention"/>
    <w:basedOn w:val="Domylnaczcionkaakapitu"/>
    <w:uiPriority w:val="99"/>
    <w:semiHidden/>
    <w:unhideWhenUsed/>
    <w:rsid w:val="00C65319"/>
    <w:rPr>
      <w:color w:val="605E5C"/>
      <w:shd w:val="clear" w:color="auto" w:fill="E1DFDD"/>
    </w:rPr>
  </w:style>
  <w:style w:type="paragraph" w:styleId="Tekstpodstawowy">
    <w:name w:val="Body Text"/>
    <w:basedOn w:val="Normalny"/>
    <w:link w:val="TekstpodstawowyZnak"/>
    <w:uiPriority w:val="1"/>
    <w:qFormat/>
    <w:rsid w:val="00394FF2"/>
    <w:pPr>
      <w:widowControl w:val="0"/>
      <w:spacing w:after="0" w:line="240" w:lineRule="auto"/>
      <w:ind w:left="820" w:hanging="360"/>
    </w:pPr>
    <w:rPr>
      <w:rFonts w:ascii="Trebuchet MS" w:eastAsia="Trebuchet MS" w:hAnsi="Trebuchet MS"/>
      <w:kern w:val="0"/>
      <w:sz w:val="22"/>
      <w:szCs w:val="22"/>
      <w:lang w:val="en-US"/>
      <w14:ligatures w14:val="none"/>
    </w:rPr>
  </w:style>
  <w:style w:type="character" w:customStyle="1" w:styleId="TekstpodstawowyZnak">
    <w:name w:val="Tekst podstawowy Znak"/>
    <w:basedOn w:val="Domylnaczcionkaakapitu"/>
    <w:link w:val="Tekstpodstawowy"/>
    <w:uiPriority w:val="1"/>
    <w:rsid w:val="00394FF2"/>
    <w:rPr>
      <w:rFonts w:ascii="Trebuchet MS" w:eastAsia="Trebuchet MS" w:hAnsi="Trebuchet MS"/>
      <w:kern w:val="0"/>
      <w:sz w:val="22"/>
      <w:szCs w:val="22"/>
      <w:lang w:val="en-US"/>
      <w14:ligatures w14:val="none"/>
    </w:rPr>
  </w:style>
  <w:style w:type="paragraph" w:styleId="NormalnyWeb">
    <w:name w:val="Normal (Web)"/>
    <w:basedOn w:val="Normalny"/>
    <w:uiPriority w:val="99"/>
    <w:semiHidden/>
    <w:unhideWhenUsed/>
    <w:rsid w:val="00BB75C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kademiakopernikanska.gov.pl/informacje-dla-autoro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EA058-C08A-4B63-9296-FB9FDBC98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5930</Words>
  <Characters>35586</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Radcy Prawnego Michał Woźniak</dc:creator>
  <cp:keywords/>
  <dc:description/>
  <cp:lastModifiedBy>Kancelaria Radcy Prawnego Michał Woźniak</cp:lastModifiedBy>
  <cp:revision>3</cp:revision>
  <dcterms:created xsi:type="dcterms:W3CDTF">2026-08-17T16:00:00Z</dcterms:created>
  <dcterms:modified xsi:type="dcterms:W3CDTF">2026-08-17T16:12:00Z</dcterms:modified>
</cp:coreProperties>
</file>