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DECLARATION OF THE AUTHOR OF THE PAPER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and surname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4.3200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8505859375" w:line="240" w:lineRule="auto"/>
        <w:ind w:left="9.12002563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343.86231422424316" w:lineRule="auto"/>
        <w:ind w:left="1.67999267578125" w:right="-4.000244140625" w:firstLine="386.6400146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Author ..................................................................................................................  .........................................................................................................................................., who submits a text for inclusion in the journal titled “</w:t>
      </w:r>
      <w:r w:rsidDel="00000000" w:rsidR="00000000" w:rsidRPr="00000000">
        <w:rPr>
          <w:rFonts w:ascii="Times New Roman" w:cs="Times New Roman" w:eastAsia="Times New Roman" w:hAnsi="Times New Roman"/>
          <w:sz w:val="24"/>
          <w:szCs w:val="24"/>
          <w:rtl w:val="0"/>
        </w:rPr>
        <w:t xml:space="preserve">NCA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declares that he/she has created work entitled: ‘The Work’.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2265625" w:line="343.86265754699707" w:lineRule="auto"/>
        <w:ind w:left="0" w:right="-3.843994140625" w:firstLine="10.079956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The Author declares that the Work is an original work and that he is entitled to copyright,  both personal and property.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7421875" w:line="345.19506454467773" w:lineRule="auto"/>
        <w:ind w:left="2.1600341796875" w:right="-3.851318359375" w:firstLine="7.9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The Author declares that the Work does not contain defamatory content or content that  violates the personal rights of others, and that he is not aware of any circumstances that could  expose the Editor of the journal and the Publisher to liability towards third parties for publishing  or distributing the Work.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50244140625" w:line="345.86151123046875" w:lineRule="auto"/>
        <w:ind w:left="4.320068359375" w:right="-3.812255859375" w:firstLine="5.7598876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The Author acknowledges that in the event of false statements (items 2. and 3. of this  Declaration), he will be liable for damages incurred by the Editor of the journal and the  Publisher.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5205078125" w:line="344.8619270324707" w:lineRule="auto"/>
        <w:ind w:left="2.64007568359375" w:right="-3.953857421875" w:firstLine="7.439880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The Author grants the Editor of the magazine a non-exclusive licence to use the author's  economic rights to the Work in all fields of exploitation listed in Article 50 of the Act of 4  February 1994 on copyright and related rights, as well as in open access, including under the  terms of the Creative Commons licence. The licence also includes the right to grant further  licences in the indicated fields of exploitation.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343.86265754699707" w:lineRule="auto"/>
        <w:ind w:left="1.67999267578125" w:right="-3.83056640625" w:firstLine="8.3999633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The licence is unlimited in terms of territory and is granted for a period of 70 (seventy)  years.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53173828125" w:line="343.86231422424316" w:lineRule="auto"/>
        <w:ind w:left="0.48004150390625" w:right="-3.916015625" w:firstLine="9.59991455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In connection with the implementation of the open access policy for scholarly publications,  the Editorial Board of the journal shall exercise the Author's authorization to post the Work on  the journal's website (http://qman.com.pl) and other distribution platforms, and the Author  undertakes not to terminate the licence agreement throughout its duration.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80322265625" w:line="345.8617401123047" w:lineRule="auto"/>
        <w:ind w:left="2.1600341796875" w:right="-3.568115234375" w:firstLine="7.9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The author is not entitled to remuneration for the creation of the Work, its delivery to the  Editorial Office of the magazine, as well as for the licensing of rights. The parties agree that the  Author will receive a copy of the Author's Work as a PDF file or as a printed copy.</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79998779296875" w:right="0" w:firstLine="0"/>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I acknowledge :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33251953125" w:line="342.7187919616699" w:lineRule="auto"/>
        <w:ind w:left="3.667144775390625" w:right="5.318603515625" w:firstLine="4.838409423828125"/>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(1) The administrator of the Contractor's/Contractor's personal data is the Foundation Centre for Historical  Research, Krakowskie Przedmieście 26/28, 00-927 Warsaw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78515625" w:line="240" w:lineRule="auto"/>
        <w:ind w:left="8.50555419921875" w:right="0" w:firstLine="0"/>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(2) The data will be used for the performance of the contract.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33251953125" w:line="342.7199935913086" w:lineRule="auto"/>
        <w:ind w:left="3.667144775390625" w:right="5.206298828125" w:firstLine="4.838409423828125"/>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3 The data will be processed on the basis of the provisions of Article 6(b) of the Regulation of the European  Parliament and of the Council (EU) 2016/679)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6826171875" w:line="342.7191925048828" w:lineRule="auto"/>
        <w:ind w:left="1.4495849609375" w:right="3.909912109375" w:firstLine="2.0159912109375"/>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4 The data obtained will be processed and stored for the period necessary for the purpose specified in the contract,  taking into account the storage periods indicated in the generally applicable legislation. (5) The Contractor/Contractor shall have the right to request access to his/her personal data, rectification or  restriction of processing, and deletion, insofar as permitted by law.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9072265625" w:line="342.7187919616699" w:lineRule="auto"/>
        <w:ind w:left="7.69927978515625" w:right="3.145751953125" w:firstLine="0.8062744140625"/>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(6) The Contractor/Contractor shall have the right to lodge a complaint with the Data Protection Authority in the  event of a suspected infringement of the law in the processing.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9072265625" w:line="240" w:lineRule="auto"/>
        <w:ind w:left="8.50555419921875" w:right="0" w:firstLine="0"/>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(7) The provision of data is necessary for the conclusion and execution of the contract and is required by law.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1328125" w:line="240" w:lineRule="auto"/>
        <w:ind w:left="14.553680419921875" w:right="0" w:firstLine="0"/>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3203125" w:line="240" w:lineRule="auto"/>
        <w:ind w:left="3.667144775390625" w:right="0" w:firstLine="0"/>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Date and signature of the Contractor/Contractor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33251953125" w:line="240" w:lineRule="auto"/>
        <w:ind w:left="0.240020751953125" w:right="0" w:firstLine="0"/>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w:t>
      </w:r>
    </w:p>
    <w:sectPr>
      <w:pgSz w:h="16820" w:w="11900" w:orient="portrait"/>
      <w:pgMar w:bottom="1948.800048828125" w:top="1401.59912109375" w:left="1415.7609558105469" w:right="1355.997314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